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44B" w:rsidRDefault="003D344B">
      <w:pPr>
        <w:pStyle w:val="Zwykytekst1"/>
        <w:jc w:val="center"/>
        <w:rPr>
          <w:sz w:val="12"/>
          <w:szCs w:val="12"/>
        </w:rPr>
      </w:pPr>
    </w:p>
    <w:p w:rsidR="003D344B" w:rsidRDefault="003D344B">
      <w:pPr>
        <w:pStyle w:val="Zwykytekst1"/>
        <w:jc w:val="center"/>
        <w:rPr>
          <w:sz w:val="12"/>
          <w:szCs w:val="12"/>
        </w:rPr>
      </w:pPr>
    </w:p>
    <w:p w:rsidR="003D344B" w:rsidRPr="007D60C9" w:rsidRDefault="003D344B">
      <w:pPr>
        <w:pStyle w:val="Zwykytekst1"/>
        <w:jc w:val="center"/>
        <w:rPr>
          <w:rFonts w:ascii="Arial" w:eastAsia="MS Mincho" w:hAnsi="Arial" w:cs="Times New Roman"/>
          <w:sz w:val="24"/>
          <w:szCs w:val="24"/>
        </w:rPr>
      </w:pPr>
      <w:r w:rsidRPr="007D60C9">
        <w:rPr>
          <w:rFonts w:ascii="Arial" w:eastAsia="MS Mincho" w:hAnsi="Arial" w:cs="Times New Roman"/>
          <w:b/>
          <w:bCs/>
          <w:sz w:val="28"/>
          <w:szCs w:val="28"/>
        </w:rPr>
        <w:t>SZCZEGÓŁOWA SPECYFIKACJA TECHNICZNA</w:t>
      </w:r>
      <w:r w:rsidRPr="007D60C9">
        <w:rPr>
          <w:rFonts w:ascii="Arial" w:eastAsia="MS Mincho" w:hAnsi="Arial" w:cs="Times New Roman"/>
          <w:sz w:val="24"/>
          <w:szCs w:val="24"/>
        </w:rPr>
        <w:t xml:space="preserve"> </w:t>
      </w:r>
    </w:p>
    <w:p w:rsidR="003D344B" w:rsidRPr="007D60C9" w:rsidRDefault="003D344B">
      <w:pPr>
        <w:pStyle w:val="Zwykytekst1"/>
        <w:jc w:val="center"/>
        <w:rPr>
          <w:rFonts w:ascii="Arial" w:eastAsia="MS Mincho" w:hAnsi="Arial" w:cs="Times New Roman"/>
          <w:b/>
          <w:bCs/>
          <w:sz w:val="28"/>
          <w:szCs w:val="28"/>
        </w:rPr>
      </w:pPr>
      <w:r w:rsidRPr="007D60C9">
        <w:rPr>
          <w:rFonts w:ascii="Arial" w:eastAsia="MS Mincho" w:hAnsi="Arial" w:cs="Times New Roman"/>
          <w:b/>
          <w:bCs/>
          <w:sz w:val="28"/>
          <w:szCs w:val="28"/>
        </w:rPr>
        <w:t>SST 01. ROZBIÓRKI I DEMONTAŻE</w:t>
      </w:r>
    </w:p>
    <w:p w:rsidR="003D344B" w:rsidRPr="007D60C9" w:rsidRDefault="003D344B">
      <w:pPr>
        <w:pStyle w:val="Zwykytekst1"/>
        <w:rPr>
          <w:rFonts w:cs="Times New Roman"/>
          <w:sz w:val="16"/>
          <w:szCs w:val="16"/>
        </w:rPr>
      </w:pPr>
    </w:p>
    <w:p w:rsidR="003D344B" w:rsidRPr="007D60C9" w:rsidRDefault="003D344B">
      <w:pPr>
        <w:pStyle w:val="Tekstpodstawowywcity"/>
        <w:shd w:val="clear" w:color="auto" w:fill="FFFFFF"/>
        <w:ind w:left="0" w:firstLine="0"/>
        <w:jc w:val="center"/>
        <w:rPr>
          <w:rFonts w:eastAsia="MS Mincho" w:cs="Lucida Sans Unicode"/>
          <w:b/>
          <w:color w:val="000000"/>
          <w:sz w:val="24"/>
          <w:szCs w:val="24"/>
        </w:rPr>
      </w:pPr>
      <w:r w:rsidRPr="007D60C9">
        <w:rPr>
          <w:rFonts w:eastAsia="MS Mincho" w:cs="Lucida Sans Unicode"/>
          <w:b/>
          <w:color w:val="000000"/>
          <w:sz w:val="24"/>
          <w:szCs w:val="24"/>
        </w:rPr>
        <w:t>KOD 45111</w:t>
      </w:r>
      <w:r w:rsidR="0072784B" w:rsidRPr="007D60C9">
        <w:rPr>
          <w:rFonts w:eastAsia="MS Mincho" w:cs="Lucida Sans Unicode"/>
          <w:b/>
          <w:color w:val="000000"/>
          <w:sz w:val="24"/>
          <w:szCs w:val="24"/>
        </w:rPr>
        <w:t>3</w:t>
      </w:r>
      <w:r w:rsidRPr="007D60C9">
        <w:rPr>
          <w:rFonts w:eastAsia="MS Mincho" w:cs="Lucida Sans Unicode"/>
          <w:b/>
          <w:color w:val="000000"/>
          <w:sz w:val="24"/>
          <w:szCs w:val="24"/>
        </w:rPr>
        <w:t>00-</w:t>
      </w:r>
      <w:r w:rsidR="0072784B" w:rsidRPr="007D60C9">
        <w:rPr>
          <w:rFonts w:eastAsia="MS Mincho" w:cs="Lucida Sans Unicode"/>
          <w:b/>
          <w:color w:val="000000"/>
          <w:sz w:val="24"/>
          <w:szCs w:val="24"/>
        </w:rPr>
        <w:t>1</w:t>
      </w:r>
      <w:r w:rsidRPr="007D60C9">
        <w:rPr>
          <w:rFonts w:eastAsia="MS Mincho" w:cs="Lucida Sans Unicode"/>
          <w:b/>
          <w:color w:val="000000"/>
          <w:sz w:val="24"/>
          <w:szCs w:val="24"/>
        </w:rPr>
        <w:t xml:space="preserve"> </w:t>
      </w:r>
    </w:p>
    <w:p w:rsidR="003D344B" w:rsidRPr="007D60C9" w:rsidRDefault="003D344B">
      <w:pPr>
        <w:pStyle w:val="Tekstpodstawowywcity"/>
        <w:shd w:val="clear" w:color="auto" w:fill="FFFFFF"/>
        <w:ind w:left="0" w:firstLine="0"/>
        <w:jc w:val="center"/>
        <w:rPr>
          <w:sz w:val="16"/>
          <w:szCs w:val="16"/>
        </w:rPr>
      </w:pPr>
    </w:p>
    <w:p w:rsidR="003D344B" w:rsidRPr="007D60C9" w:rsidRDefault="003D344B">
      <w:pPr>
        <w:pStyle w:val="Zwykytekst1"/>
        <w:shd w:val="clear" w:color="auto" w:fill="FFFFFF"/>
        <w:jc w:val="center"/>
        <w:rPr>
          <w:rFonts w:ascii="Arial" w:eastAsia="Arial Unicode MS" w:hAnsi="Arial" w:cs="Tahoma"/>
          <w:b/>
          <w:color w:val="000000"/>
          <w:sz w:val="32"/>
          <w:szCs w:val="32"/>
        </w:rPr>
      </w:pPr>
      <w:r w:rsidRPr="007D60C9">
        <w:rPr>
          <w:rFonts w:ascii="Arial" w:eastAsia="MS Mincho" w:hAnsi="Arial" w:cs="Lucida Sans Unicode"/>
          <w:b/>
          <w:bCs/>
          <w:color w:val="000000"/>
          <w:sz w:val="24"/>
          <w:szCs w:val="24"/>
        </w:rPr>
        <w:t xml:space="preserve">Roboty </w:t>
      </w:r>
      <w:r w:rsidR="0072784B" w:rsidRPr="007D60C9">
        <w:rPr>
          <w:rFonts w:ascii="Arial" w:eastAsia="MS Mincho" w:hAnsi="Arial" w:cs="Lucida Sans Unicode"/>
          <w:b/>
          <w:bCs/>
          <w:color w:val="000000"/>
          <w:sz w:val="24"/>
          <w:szCs w:val="24"/>
        </w:rPr>
        <w:t>rozbiórkowe</w:t>
      </w:r>
      <w:r w:rsidRPr="007D60C9">
        <w:rPr>
          <w:rFonts w:ascii="Arial" w:eastAsia="Arial Unicode MS" w:hAnsi="Arial" w:cs="Tahoma"/>
          <w:b/>
          <w:color w:val="000000"/>
          <w:sz w:val="32"/>
          <w:szCs w:val="32"/>
        </w:rPr>
        <w:t xml:space="preserve"> </w:t>
      </w:r>
    </w:p>
    <w:p w:rsidR="003D344B" w:rsidRPr="007D60C9" w:rsidRDefault="003D344B">
      <w:pPr>
        <w:shd w:val="clear" w:color="auto" w:fill="FFFFFF"/>
        <w:tabs>
          <w:tab w:val="left" w:pos="1339"/>
          <w:tab w:val="left" w:pos="1532"/>
          <w:tab w:val="left" w:pos="2756"/>
        </w:tabs>
        <w:spacing w:before="115"/>
        <w:rPr>
          <w:rFonts w:ascii="Arial" w:eastAsia="Arial Unicode MS" w:hAnsi="Arial" w:cs="Tahoma"/>
          <w:color w:val="000000"/>
        </w:rPr>
      </w:pPr>
      <w:r w:rsidRPr="007D60C9">
        <w:rPr>
          <w:rFonts w:ascii="Arial" w:eastAsia="Arial Unicode MS" w:hAnsi="Arial" w:cs="Tahoma"/>
          <w:color w:val="000000"/>
        </w:rPr>
        <w:t xml:space="preserve"> </w:t>
      </w:r>
    </w:p>
    <w:p w:rsidR="003D344B" w:rsidRPr="007D60C9" w:rsidRDefault="003D344B">
      <w:pPr>
        <w:shd w:val="clear" w:color="auto" w:fill="FFFFFF"/>
        <w:rPr>
          <w:rFonts w:ascii="Arial" w:eastAsia="MS Mincho" w:hAnsi="Arial"/>
          <w:b/>
          <w:bCs/>
          <w:sz w:val="24"/>
          <w:szCs w:val="24"/>
        </w:rPr>
      </w:pPr>
      <w:r w:rsidRPr="007D60C9">
        <w:rPr>
          <w:rFonts w:ascii="Arial" w:eastAsia="MS Mincho" w:hAnsi="Arial"/>
          <w:b/>
          <w:bCs/>
          <w:sz w:val="24"/>
          <w:szCs w:val="24"/>
        </w:rPr>
        <w:t>Zawartość:</w:t>
      </w:r>
    </w:p>
    <w:p w:rsidR="003D344B" w:rsidRPr="007D60C9" w:rsidRDefault="003D344B">
      <w:pPr>
        <w:pStyle w:val="Zwykytekst1"/>
        <w:shd w:val="clear" w:color="auto" w:fill="FFFFFF"/>
      </w:pP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  <w:b/>
          <w:bCs/>
        </w:rPr>
      </w:pPr>
      <w:r w:rsidRPr="007D60C9">
        <w:rPr>
          <w:rFonts w:ascii="Arial" w:eastAsia="MS Mincho" w:hAnsi="Arial" w:cs="Times New Roman"/>
          <w:b/>
          <w:bCs/>
        </w:rPr>
        <w:t>1</w:t>
      </w:r>
      <w:r w:rsidRPr="007D60C9">
        <w:rPr>
          <w:rFonts w:ascii="Arial" w:eastAsia="MS Mincho" w:hAnsi="Arial" w:cs="Times New Roman"/>
        </w:rPr>
        <w:t xml:space="preserve">.        </w:t>
      </w:r>
      <w:r w:rsidRPr="007D60C9">
        <w:rPr>
          <w:rFonts w:ascii="Arial" w:eastAsia="MS Mincho" w:hAnsi="Arial" w:cs="Times New Roman"/>
          <w:b/>
          <w:bCs/>
        </w:rPr>
        <w:t>Część ogólna</w:t>
      </w:r>
    </w:p>
    <w:p w:rsidR="003D344B" w:rsidRPr="007D60C9" w:rsidRDefault="003D344B">
      <w:pPr>
        <w:pStyle w:val="Zwykytekst1"/>
        <w:shd w:val="clear" w:color="auto" w:fill="FFFFFF"/>
      </w:pP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1.1.      Przedmiot ST</w:t>
      </w: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1.2.      Zakres stosowania ST</w:t>
      </w: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1.3.      Zakres robót objętych ST</w:t>
      </w: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1.4.      Określenia podstawowe</w:t>
      </w: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1.5.      Ogólne wymagania dotyczące robót</w:t>
      </w:r>
    </w:p>
    <w:p w:rsidR="003D344B" w:rsidRPr="007D60C9" w:rsidRDefault="003D344B">
      <w:pPr>
        <w:pStyle w:val="Zwykytekst1"/>
        <w:shd w:val="clear" w:color="auto" w:fill="FFFFFF"/>
        <w:tabs>
          <w:tab w:val="left" w:pos="16516"/>
        </w:tabs>
        <w:ind w:left="1154"/>
      </w:pPr>
    </w:p>
    <w:p w:rsidR="003D344B" w:rsidRPr="007D60C9" w:rsidRDefault="003D344B">
      <w:pPr>
        <w:pStyle w:val="Zwykytekst1"/>
        <w:shd w:val="clear" w:color="auto" w:fill="FFFFFF"/>
        <w:tabs>
          <w:tab w:val="left" w:pos="360"/>
        </w:tabs>
        <w:rPr>
          <w:rFonts w:ascii="Arial" w:eastAsia="MS Mincho" w:hAnsi="Arial" w:cs="Times New Roman"/>
          <w:b/>
          <w:bCs/>
        </w:rPr>
      </w:pPr>
      <w:r w:rsidRPr="007D60C9">
        <w:rPr>
          <w:rFonts w:ascii="Arial" w:eastAsia="MS Mincho" w:hAnsi="Arial" w:cs="Times New Roman"/>
          <w:b/>
          <w:bCs/>
        </w:rPr>
        <w:t>2.        Materiały</w:t>
      </w:r>
    </w:p>
    <w:p w:rsidR="003D344B" w:rsidRPr="007D60C9" w:rsidRDefault="003D344B">
      <w:pPr>
        <w:pStyle w:val="Zwykytekst1"/>
        <w:shd w:val="clear" w:color="auto" w:fill="FFFFFF"/>
        <w:tabs>
          <w:tab w:val="left" w:pos="360"/>
        </w:tabs>
        <w:rPr>
          <w:b/>
          <w:bCs/>
        </w:rPr>
      </w:pP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2.1.      Wymagania ogólne dotyczące materiałów</w:t>
      </w:r>
    </w:p>
    <w:p w:rsidR="003D344B" w:rsidRPr="007D60C9" w:rsidRDefault="003D344B">
      <w:pPr>
        <w:pStyle w:val="Zwykytekst1"/>
        <w:shd w:val="clear" w:color="auto" w:fill="FFFFFF"/>
        <w:ind w:left="360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 xml:space="preserve">            </w:t>
      </w: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  <w:b/>
          <w:bCs/>
        </w:rPr>
      </w:pPr>
      <w:r w:rsidRPr="007D60C9">
        <w:rPr>
          <w:rFonts w:ascii="Arial" w:eastAsia="MS Mincho" w:hAnsi="Arial" w:cs="Times New Roman"/>
          <w:b/>
          <w:bCs/>
        </w:rPr>
        <w:t>3.        Sprzęt</w:t>
      </w:r>
    </w:p>
    <w:p w:rsidR="003D344B" w:rsidRPr="007D60C9" w:rsidRDefault="003D344B">
      <w:pPr>
        <w:pStyle w:val="Zwykytekst1"/>
        <w:shd w:val="clear" w:color="auto" w:fill="FFFFFF"/>
      </w:pP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3.1.      Wymagania ogólne dotyczące sprzętu</w:t>
      </w: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3.2.      Sprzęt do wykonania robót</w:t>
      </w:r>
    </w:p>
    <w:p w:rsidR="003D344B" w:rsidRPr="007D60C9" w:rsidRDefault="003D344B">
      <w:pPr>
        <w:pStyle w:val="Zwykytekst1"/>
        <w:shd w:val="clear" w:color="auto" w:fill="FFFFFF"/>
        <w:ind w:left="720"/>
        <w:rPr>
          <w:rFonts w:ascii="Arial" w:eastAsia="MS Mincho" w:hAnsi="Arial" w:cs="Times New Roman"/>
        </w:rPr>
      </w:pP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  <w:b/>
          <w:bCs/>
        </w:rPr>
      </w:pPr>
      <w:r w:rsidRPr="007D60C9">
        <w:rPr>
          <w:rFonts w:ascii="Arial" w:eastAsia="MS Mincho" w:hAnsi="Arial" w:cs="Times New Roman"/>
          <w:b/>
          <w:bCs/>
        </w:rPr>
        <w:t>4.         Transport</w:t>
      </w: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  <w:b/>
          <w:bCs/>
        </w:rPr>
      </w:pP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4.1.       Ogólne wymagania dotyczące transportu</w:t>
      </w: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4.2.       Transport materiałów z demontaży i rozbiórek</w:t>
      </w:r>
    </w:p>
    <w:p w:rsidR="003D344B" w:rsidRPr="007D60C9" w:rsidRDefault="003D344B">
      <w:pPr>
        <w:pStyle w:val="Zwykytekst1"/>
        <w:shd w:val="clear" w:color="auto" w:fill="FFFFFF"/>
      </w:pP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  <w:b/>
          <w:bCs/>
        </w:rPr>
      </w:pPr>
      <w:r w:rsidRPr="007D60C9">
        <w:rPr>
          <w:rFonts w:ascii="Arial" w:eastAsia="MS Mincho" w:hAnsi="Arial" w:cs="Times New Roman"/>
          <w:b/>
          <w:bCs/>
        </w:rPr>
        <w:t>5.        Wykonanie robót</w:t>
      </w:r>
    </w:p>
    <w:p w:rsidR="003D344B" w:rsidRPr="007D60C9" w:rsidRDefault="003D344B">
      <w:pPr>
        <w:pStyle w:val="Zwykytekst1"/>
        <w:shd w:val="clear" w:color="auto" w:fill="FFFFFF"/>
      </w:pPr>
    </w:p>
    <w:p w:rsidR="007278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 xml:space="preserve">5.1.      Ogólne zasady wykonania robót                                                                                                               </w:t>
      </w:r>
      <w:r w:rsidRPr="007D60C9">
        <w:rPr>
          <w:rFonts w:ascii="Arial" w:hAnsi="Arial" w:cs="Times New Roman"/>
          <w:color w:val="000000"/>
        </w:rPr>
        <w:t xml:space="preserve">            </w:t>
      </w:r>
      <w:r w:rsidRPr="007D60C9">
        <w:rPr>
          <w:rFonts w:ascii="Arial" w:eastAsia="MS Mincho" w:hAnsi="Arial" w:cs="Times New Roman"/>
        </w:rPr>
        <w:t xml:space="preserve">                                                                                                                  </w:t>
      </w:r>
    </w:p>
    <w:p w:rsidR="003D344B" w:rsidRPr="007D60C9" w:rsidRDefault="003D344B">
      <w:pPr>
        <w:pStyle w:val="Zwykytekst1"/>
        <w:shd w:val="clear" w:color="auto" w:fill="FFFFFF"/>
        <w:rPr>
          <w:rFonts w:ascii="Arial" w:hAnsi="Arial" w:cs="Times New Roman"/>
          <w:color w:val="000000"/>
        </w:rPr>
      </w:pPr>
      <w:r w:rsidRPr="007D60C9">
        <w:rPr>
          <w:rFonts w:ascii="Arial" w:eastAsia="MS Mincho" w:hAnsi="Arial" w:cs="Times New Roman"/>
        </w:rPr>
        <w:t xml:space="preserve">5.2.      </w:t>
      </w:r>
      <w:r w:rsidRPr="007D60C9">
        <w:rPr>
          <w:rFonts w:ascii="Arial" w:hAnsi="Arial" w:cs="Times New Roman"/>
          <w:color w:val="000000"/>
        </w:rPr>
        <w:t>Rozbiórki nawierzchni</w:t>
      </w:r>
      <w:r w:rsidR="005B0420" w:rsidRPr="007D60C9">
        <w:rPr>
          <w:rFonts w:ascii="Arial" w:hAnsi="Arial" w:cs="Times New Roman"/>
          <w:color w:val="000000"/>
        </w:rPr>
        <w:t xml:space="preserve"> betonowej</w:t>
      </w:r>
      <w:r w:rsidRPr="007D60C9">
        <w:rPr>
          <w:rFonts w:ascii="Arial" w:eastAsia="MS Mincho" w:hAnsi="Arial" w:cs="Times New Roman"/>
        </w:rPr>
        <w:t xml:space="preserve">                                                                                                                  </w:t>
      </w:r>
      <w:r w:rsidRPr="007D60C9">
        <w:rPr>
          <w:rFonts w:ascii="Arial" w:hAnsi="Arial" w:cs="Times New Roman"/>
          <w:color w:val="000000"/>
        </w:rPr>
        <w:t>5.</w:t>
      </w:r>
      <w:r w:rsidR="0072784B" w:rsidRPr="007D60C9">
        <w:rPr>
          <w:rFonts w:ascii="Arial" w:hAnsi="Arial" w:cs="Times New Roman"/>
          <w:color w:val="000000"/>
        </w:rPr>
        <w:t>3</w:t>
      </w:r>
      <w:r w:rsidRPr="007D60C9">
        <w:rPr>
          <w:rFonts w:ascii="Arial" w:hAnsi="Arial" w:cs="Times New Roman"/>
          <w:color w:val="000000"/>
        </w:rPr>
        <w:t xml:space="preserve">.      Rozbiórki </w:t>
      </w:r>
      <w:r w:rsidR="0072784B" w:rsidRPr="007D60C9">
        <w:rPr>
          <w:rFonts w:ascii="Arial" w:hAnsi="Arial" w:cs="Times New Roman"/>
          <w:color w:val="000000"/>
        </w:rPr>
        <w:t>podbudowy placu manewrowego</w:t>
      </w:r>
      <w:r w:rsidRPr="007D60C9">
        <w:rPr>
          <w:rFonts w:ascii="Arial" w:hAnsi="Arial" w:cs="Times New Roman"/>
          <w:color w:val="000000"/>
        </w:rPr>
        <w:t xml:space="preserve">                                                                             </w:t>
      </w:r>
    </w:p>
    <w:p w:rsidR="003D344B" w:rsidRPr="007D60C9" w:rsidRDefault="003D344B">
      <w:pPr>
        <w:pStyle w:val="Zwykytekst1"/>
        <w:shd w:val="clear" w:color="auto" w:fill="FFFFFF"/>
        <w:ind w:left="720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 xml:space="preserve">      </w:t>
      </w: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  <w:b/>
          <w:bCs/>
        </w:rPr>
      </w:pPr>
      <w:r w:rsidRPr="007D60C9">
        <w:rPr>
          <w:rFonts w:ascii="Arial" w:eastAsia="MS Mincho" w:hAnsi="Arial" w:cs="Times New Roman"/>
          <w:b/>
          <w:bCs/>
        </w:rPr>
        <w:t>6.        Kontrola jakości robót</w:t>
      </w:r>
    </w:p>
    <w:p w:rsidR="003D344B" w:rsidRPr="007D60C9" w:rsidRDefault="003D344B">
      <w:pPr>
        <w:pStyle w:val="Zwykytekst1"/>
        <w:shd w:val="clear" w:color="auto" w:fill="FFFFFF"/>
      </w:pP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6.1.      Ogólne zasady kontroli jakości robót</w:t>
      </w: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6.2.      Kontrola jakości robót rozbiórkowych</w:t>
      </w:r>
    </w:p>
    <w:p w:rsidR="003D344B" w:rsidRPr="007D60C9" w:rsidRDefault="003D344B">
      <w:pPr>
        <w:pStyle w:val="Zwykytekst1"/>
        <w:shd w:val="clear" w:color="auto" w:fill="FFFFFF"/>
        <w:ind w:left="720"/>
        <w:rPr>
          <w:rFonts w:ascii="Arial" w:eastAsia="MS Mincho" w:hAnsi="Arial" w:cs="Times New Roman"/>
        </w:rPr>
      </w:pP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  <w:b/>
          <w:bCs/>
        </w:rPr>
      </w:pPr>
      <w:r w:rsidRPr="007D60C9">
        <w:rPr>
          <w:rFonts w:ascii="Arial" w:eastAsia="MS Mincho" w:hAnsi="Arial" w:cs="Times New Roman"/>
          <w:b/>
          <w:bCs/>
        </w:rPr>
        <w:t>7.        Obmiar robót</w:t>
      </w:r>
    </w:p>
    <w:p w:rsidR="003D344B" w:rsidRPr="007D60C9" w:rsidRDefault="003D344B">
      <w:pPr>
        <w:pStyle w:val="Zwykytekst1"/>
        <w:shd w:val="clear" w:color="auto" w:fill="FFFFFF"/>
      </w:pP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 xml:space="preserve">7.1.      Wymagania ogólne dotyczące obmiaru robót </w:t>
      </w: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</w:p>
    <w:p w:rsidR="003D344B" w:rsidRPr="007D60C9" w:rsidRDefault="003D344B">
      <w:pPr>
        <w:pStyle w:val="Zwykytekst1"/>
        <w:shd w:val="clear" w:color="auto" w:fill="FFFFFF"/>
        <w:tabs>
          <w:tab w:val="left" w:pos="360"/>
        </w:tabs>
        <w:rPr>
          <w:rFonts w:ascii="Arial" w:eastAsia="MS Mincho" w:hAnsi="Arial" w:cs="Times New Roman"/>
          <w:b/>
          <w:bCs/>
        </w:rPr>
      </w:pPr>
      <w:r w:rsidRPr="007D60C9">
        <w:rPr>
          <w:rFonts w:ascii="Arial" w:eastAsia="MS Mincho" w:hAnsi="Arial" w:cs="Times New Roman"/>
          <w:b/>
          <w:bCs/>
        </w:rPr>
        <w:t>8.        Odbiór robót</w:t>
      </w:r>
    </w:p>
    <w:p w:rsidR="003D344B" w:rsidRPr="007D60C9" w:rsidRDefault="003D344B">
      <w:pPr>
        <w:pStyle w:val="Zwykytekst1"/>
        <w:shd w:val="clear" w:color="auto" w:fill="FFFFFF"/>
      </w:pP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8.1.      Ogólne zasady odbioru robót</w:t>
      </w:r>
    </w:p>
    <w:p w:rsidR="003D344B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8.2.      Rodzaj odbioru</w:t>
      </w:r>
    </w:p>
    <w:p w:rsidR="005D7773" w:rsidRPr="007D60C9" w:rsidRDefault="005D7773">
      <w:pPr>
        <w:pStyle w:val="Zwykytekst1"/>
        <w:shd w:val="clear" w:color="auto" w:fill="FFFFFF"/>
        <w:rPr>
          <w:rFonts w:ascii="Arial" w:eastAsia="MS Mincho" w:hAnsi="Arial" w:cs="Times New Roman"/>
        </w:rPr>
      </w:pP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  <w:b/>
          <w:bCs/>
        </w:rPr>
      </w:pPr>
      <w:r w:rsidRPr="007D60C9">
        <w:rPr>
          <w:rFonts w:ascii="Arial" w:eastAsia="MS Mincho" w:hAnsi="Arial" w:cs="Times New Roman"/>
          <w:b/>
          <w:bCs/>
        </w:rPr>
        <w:t xml:space="preserve"> </w:t>
      </w:r>
    </w:p>
    <w:p w:rsidR="003D344B" w:rsidRPr="007D60C9" w:rsidRDefault="003D344B">
      <w:pPr>
        <w:pStyle w:val="Zwykytekst1"/>
        <w:shd w:val="clear" w:color="auto" w:fill="FFFFFF"/>
        <w:tabs>
          <w:tab w:val="left" w:pos="360"/>
        </w:tabs>
        <w:rPr>
          <w:rFonts w:ascii="Arial" w:eastAsia="MS Mincho" w:hAnsi="Arial" w:cs="Times New Roman"/>
          <w:b/>
          <w:bCs/>
        </w:rPr>
      </w:pPr>
      <w:r w:rsidRPr="007D60C9">
        <w:rPr>
          <w:rFonts w:ascii="Arial" w:eastAsia="MS Mincho" w:hAnsi="Arial" w:cs="Times New Roman"/>
          <w:b/>
          <w:bCs/>
        </w:rPr>
        <w:lastRenderedPageBreak/>
        <w:t>9.        Podstawa płatności</w:t>
      </w:r>
    </w:p>
    <w:p w:rsidR="003D344B" w:rsidRPr="007D60C9" w:rsidRDefault="003D344B">
      <w:pPr>
        <w:pStyle w:val="Zwykytekst1"/>
        <w:shd w:val="clear" w:color="auto" w:fill="FFFFFF"/>
        <w:ind w:left="360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 xml:space="preserve">            </w:t>
      </w: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9.1.      Ustalenia ogólne dotyczące podstawy płatności</w:t>
      </w: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</w:rPr>
      </w:pPr>
    </w:p>
    <w:p w:rsidR="003D344B" w:rsidRPr="007D60C9" w:rsidRDefault="003D344B">
      <w:pPr>
        <w:pStyle w:val="Zwykytekst1"/>
        <w:shd w:val="clear" w:color="auto" w:fill="FFFFFF"/>
        <w:rPr>
          <w:rFonts w:ascii="Arial" w:eastAsia="MS Mincho" w:hAnsi="Arial" w:cs="Times New Roman"/>
          <w:b/>
          <w:bCs/>
        </w:rPr>
      </w:pPr>
      <w:r w:rsidRPr="007D60C9">
        <w:rPr>
          <w:rFonts w:ascii="Arial" w:eastAsia="MS Mincho" w:hAnsi="Arial" w:cs="Times New Roman"/>
          <w:b/>
          <w:bCs/>
        </w:rPr>
        <w:t>10.      Przepisy związane</w:t>
      </w:r>
    </w:p>
    <w:p w:rsidR="003D344B" w:rsidRPr="007D60C9" w:rsidRDefault="003D344B">
      <w:pPr>
        <w:pStyle w:val="Zwykytekst1"/>
        <w:shd w:val="clear" w:color="auto" w:fill="FFFFFF"/>
        <w:tabs>
          <w:tab w:val="left" w:pos="360"/>
        </w:tabs>
        <w:ind w:firstLine="15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10.1    Rozporządzenia</w:t>
      </w:r>
    </w:p>
    <w:p w:rsidR="003D344B" w:rsidRPr="007D60C9" w:rsidRDefault="003D344B">
      <w:pPr>
        <w:pStyle w:val="Zwykytekst1"/>
        <w:shd w:val="clear" w:color="auto" w:fill="FFFFFF"/>
        <w:tabs>
          <w:tab w:val="left" w:pos="360"/>
        </w:tabs>
        <w:ind w:firstLine="15"/>
        <w:rPr>
          <w:rFonts w:ascii="Arial" w:eastAsia="MS Mincho" w:hAnsi="Arial" w:cs="Times New Roman"/>
        </w:rPr>
      </w:pPr>
    </w:p>
    <w:p w:rsidR="005B0420" w:rsidRPr="007D60C9" w:rsidRDefault="005B0420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72784B" w:rsidRDefault="0072784B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921BC9" w:rsidRPr="007D60C9" w:rsidRDefault="00921BC9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</w:p>
    <w:p w:rsidR="003D344B" w:rsidRPr="007D60C9" w:rsidRDefault="003D344B">
      <w:pPr>
        <w:pStyle w:val="Zwykytekst1"/>
        <w:shd w:val="clear" w:color="auto" w:fill="FFFFFF"/>
        <w:tabs>
          <w:tab w:val="left" w:pos="2160"/>
        </w:tabs>
        <w:rPr>
          <w:rFonts w:ascii="Arial" w:eastAsia="MS Mincho" w:hAnsi="Arial" w:cs="Times New Roman"/>
          <w:b/>
          <w:bCs/>
          <w:sz w:val="24"/>
          <w:szCs w:val="24"/>
        </w:rPr>
      </w:pPr>
      <w:r w:rsidRPr="007D60C9">
        <w:rPr>
          <w:rFonts w:ascii="Arial" w:eastAsia="MS Mincho" w:hAnsi="Arial" w:cs="Times New Roman"/>
          <w:b/>
          <w:bCs/>
          <w:sz w:val="24"/>
          <w:szCs w:val="24"/>
        </w:rPr>
        <w:t>1.    Część ogólna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</w:rPr>
      </w:pP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7D60C9">
        <w:rPr>
          <w:rFonts w:ascii="Arial" w:eastAsia="MS Mincho" w:hAnsi="Arial" w:cs="Times New Roman"/>
          <w:b/>
          <w:bCs/>
          <w:sz w:val="22"/>
          <w:szCs w:val="22"/>
        </w:rPr>
        <w:t>1.1.  Przedmiot ST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</w:rPr>
      </w:pPr>
    </w:p>
    <w:p w:rsidR="00D70B32" w:rsidRPr="007D60C9" w:rsidRDefault="003D344B" w:rsidP="00D70B32">
      <w:pPr>
        <w:shd w:val="clear" w:color="auto" w:fill="FFFFFF"/>
        <w:tabs>
          <w:tab w:val="left" w:pos="709"/>
          <w:tab w:val="left" w:pos="902"/>
          <w:tab w:val="left" w:pos="2126"/>
        </w:tabs>
        <w:spacing w:before="110"/>
        <w:ind w:right="-40"/>
        <w:jc w:val="both"/>
        <w:rPr>
          <w:rFonts w:ascii="Arial" w:hAnsi="Arial" w:cs="Arial"/>
          <w:szCs w:val="24"/>
        </w:rPr>
      </w:pPr>
      <w:r w:rsidRPr="007D60C9">
        <w:rPr>
          <w:rFonts w:ascii="Arial" w:eastAsia="Arial Unicode MS" w:hAnsi="Arial" w:cs="Tahoma"/>
          <w:bCs/>
          <w:color w:val="000000"/>
        </w:rPr>
        <w:t xml:space="preserve">Przedmiotem niniejszej Specyfikacji Technicznej są wymagania dotyczące wykonania i odbioru robót rozbiórkowych i demontaży, </w:t>
      </w:r>
      <w:r w:rsidRPr="007D60C9">
        <w:rPr>
          <w:rFonts w:ascii="Arial" w:eastAsia="Arial Unicode MS" w:hAnsi="Arial" w:cs="Arial"/>
          <w:bCs/>
          <w:color w:val="000000"/>
        </w:rPr>
        <w:t xml:space="preserve">wchodzących w zakres zadania pn. </w:t>
      </w:r>
      <w:r w:rsidR="00D70B32" w:rsidRPr="007D60C9">
        <w:rPr>
          <w:rFonts w:ascii="Arial" w:eastAsia="Arial Unicode MS" w:hAnsi="Arial" w:cs="Arial"/>
          <w:color w:val="000000"/>
        </w:rPr>
        <w:t>„</w:t>
      </w:r>
      <w:r w:rsidR="00D70B32" w:rsidRPr="007D60C9">
        <w:rPr>
          <w:rFonts w:ascii="Arial" w:hAnsi="Arial" w:cs="Arial"/>
        </w:rPr>
        <w:t>Budowa budynku kontenerowego z przeznaczeniem na laboratorium badawcze – na terenie zakładu  „EKO DOLINA” Sp. z o.o. w Łężycach</w:t>
      </w:r>
      <w:r w:rsidR="00D70B32" w:rsidRPr="007D60C9">
        <w:rPr>
          <w:rFonts w:ascii="Arial" w:hAnsi="Arial" w:cs="Arial"/>
          <w:szCs w:val="24"/>
        </w:rPr>
        <w:t>, Al. Parku Krajobrazowego 99.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  <w:sz w:val="22"/>
          <w:szCs w:val="22"/>
        </w:rPr>
      </w:pP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7D60C9">
        <w:rPr>
          <w:rFonts w:ascii="Arial" w:eastAsia="MS Mincho" w:hAnsi="Arial" w:cs="Times New Roman"/>
          <w:b/>
          <w:bCs/>
          <w:sz w:val="22"/>
          <w:szCs w:val="22"/>
        </w:rPr>
        <w:t>1.2.   Zakres stosowania ST</w:t>
      </w:r>
    </w:p>
    <w:p w:rsidR="003D344B" w:rsidRPr="007D60C9" w:rsidRDefault="003D344B">
      <w:pPr>
        <w:shd w:val="clear" w:color="auto" w:fill="FFFFFF"/>
        <w:tabs>
          <w:tab w:val="left" w:pos="1129"/>
          <w:tab w:val="left" w:pos="1322"/>
          <w:tab w:val="left" w:pos="2546"/>
        </w:tabs>
        <w:spacing w:before="110"/>
        <w:ind w:left="30" w:right="38"/>
        <w:jc w:val="both"/>
        <w:rPr>
          <w:rFonts w:ascii="Arial" w:eastAsia="MS Mincho" w:hAnsi="Arial"/>
          <w:color w:val="000000"/>
        </w:rPr>
      </w:pPr>
      <w:r w:rsidRPr="007D60C9">
        <w:rPr>
          <w:rFonts w:ascii="Arial" w:eastAsia="MS Mincho" w:hAnsi="Arial"/>
        </w:rPr>
        <w:t xml:space="preserve">Niniejsza </w:t>
      </w:r>
      <w:r w:rsidRPr="007D60C9">
        <w:rPr>
          <w:rFonts w:ascii="Arial" w:eastAsia="MS Mincho" w:hAnsi="Arial"/>
          <w:color w:val="000000"/>
        </w:rPr>
        <w:t>Specyfikacja Techniczna jest stosowana jako dokument przetargowy i kontraktowy przy zlecaniu i realizacji robót wymienionych w pkt. 1.1, zgodnie ze Specyfikacją OST 00. - „Wymagania Ogólne”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</w:rPr>
      </w:pP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7D60C9">
        <w:rPr>
          <w:rFonts w:ascii="Arial" w:eastAsia="MS Mincho" w:hAnsi="Arial" w:cs="Times New Roman"/>
          <w:b/>
          <w:bCs/>
          <w:sz w:val="22"/>
          <w:szCs w:val="22"/>
        </w:rPr>
        <w:t>1.3.   Zakres robót objętych ST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</w:rPr>
      </w:pPr>
    </w:p>
    <w:p w:rsidR="003D344B" w:rsidRPr="007D60C9" w:rsidRDefault="003D344B">
      <w:pPr>
        <w:shd w:val="clear" w:color="auto" w:fill="FFFFFF"/>
        <w:tabs>
          <w:tab w:val="left" w:pos="0"/>
          <w:tab w:val="left" w:pos="279"/>
        </w:tabs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 xml:space="preserve">Robotami podstawowymi wchodzącymi w zakres prac demontażowych i rozbiórkowych są: </w:t>
      </w:r>
    </w:p>
    <w:p w:rsidR="003D344B" w:rsidRPr="007D60C9" w:rsidRDefault="003D344B">
      <w:pPr>
        <w:shd w:val="clear" w:color="auto" w:fill="FFFFFF"/>
        <w:tabs>
          <w:tab w:val="left" w:pos="942"/>
          <w:tab w:val="left" w:pos="1221"/>
        </w:tabs>
        <w:ind w:left="942"/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-  rozebranie nawierzchni </w:t>
      </w:r>
      <w:r w:rsidR="00D70B32" w:rsidRPr="007D60C9">
        <w:rPr>
          <w:rFonts w:ascii="Arial" w:hAnsi="Arial"/>
          <w:color w:val="000000"/>
        </w:rPr>
        <w:t xml:space="preserve">placu manewrowego kostki brukowej </w:t>
      </w:r>
      <w:r w:rsidR="00B40DB3" w:rsidRPr="007D60C9">
        <w:rPr>
          <w:rFonts w:ascii="Arial" w:hAnsi="Arial"/>
          <w:color w:val="000000"/>
        </w:rPr>
        <w:t>betonowej</w:t>
      </w:r>
      <w:r w:rsidRPr="007D60C9">
        <w:rPr>
          <w:rFonts w:ascii="Arial" w:hAnsi="Arial"/>
          <w:color w:val="000000"/>
        </w:rPr>
        <w:t xml:space="preserve"> </w:t>
      </w:r>
    </w:p>
    <w:p w:rsidR="003D344B" w:rsidRPr="007D60C9" w:rsidRDefault="003D344B">
      <w:pPr>
        <w:shd w:val="clear" w:color="auto" w:fill="FFFFFF"/>
        <w:tabs>
          <w:tab w:val="left" w:pos="12480"/>
          <w:tab w:val="left" w:pos="12759"/>
        </w:tabs>
        <w:ind w:left="960" w:hanging="960"/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 xml:space="preserve">                 -  </w:t>
      </w:r>
      <w:r w:rsidR="00D70B32" w:rsidRPr="007D60C9">
        <w:rPr>
          <w:rFonts w:ascii="Arial" w:hAnsi="Arial"/>
          <w:color w:val="000000"/>
        </w:rPr>
        <w:t>rozebranie podbudowy betonowej placu</w:t>
      </w:r>
      <w:r w:rsidRPr="007D60C9">
        <w:rPr>
          <w:rFonts w:ascii="Arial" w:hAnsi="Arial"/>
          <w:color w:val="000000"/>
        </w:rPr>
        <w:t xml:space="preserve">                                                                                                                </w:t>
      </w:r>
    </w:p>
    <w:p w:rsidR="003D344B" w:rsidRPr="007D60C9" w:rsidRDefault="003D344B">
      <w:pPr>
        <w:shd w:val="clear" w:color="auto" w:fill="FFFFFF"/>
        <w:tabs>
          <w:tab w:val="left" w:pos="12480"/>
          <w:tab w:val="left" w:pos="12759"/>
        </w:tabs>
        <w:ind w:left="960" w:hanging="960"/>
      </w:pPr>
    </w:p>
    <w:p w:rsidR="003D344B" w:rsidRPr="007D60C9" w:rsidRDefault="003D344B">
      <w:pPr>
        <w:shd w:val="clear" w:color="auto" w:fill="FFFFFF"/>
        <w:tabs>
          <w:tab w:val="left" w:pos="0"/>
          <w:tab w:val="left" w:pos="279"/>
        </w:tabs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>Robotami towarzyszącymi i pomocniczymi wchodzącymi w zakres prac rozbiórkowych jw. są:</w:t>
      </w:r>
    </w:p>
    <w:p w:rsidR="003D344B" w:rsidRPr="007D60C9" w:rsidRDefault="003D344B">
      <w:pPr>
        <w:shd w:val="clear" w:color="auto" w:fill="FFFFFF"/>
        <w:tabs>
          <w:tab w:val="left" w:pos="0"/>
          <w:tab w:val="left" w:pos="279"/>
        </w:tabs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 xml:space="preserve">             </w:t>
      </w:r>
    </w:p>
    <w:p w:rsidR="003D344B" w:rsidRPr="007D60C9" w:rsidRDefault="003D344B">
      <w:pPr>
        <w:pStyle w:val="Zwykytekst1"/>
        <w:rPr>
          <w:rFonts w:ascii="Arial" w:hAnsi="Arial" w:cs="Times New Roman"/>
          <w:color w:val="000000"/>
        </w:rPr>
      </w:pPr>
      <w:r w:rsidRPr="007D60C9">
        <w:rPr>
          <w:rFonts w:ascii="Arial" w:eastAsia="MS Mincho" w:hAnsi="Arial" w:cs="Times New Roman"/>
          <w:color w:val="000000"/>
        </w:rPr>
        <w:t xml:space="preserve">                -  z</w:t>
      </w:r>
      <w:r w:rsidRPr="007D60C9">
        <w:rPr>
          <w:rFonts w:ascii="Arial" w:hAnsi="Arial" w:cs="Times New Roman"/>
          <w:color w:val="000000"/>
        </w:rPr>
        <w:t xml:space="preserve">abezpieczenie i oznakowanie terenu na którym prowadzone będą prace rozbiórkowe                                                                                                                                                                                  </w:t>
      </w:r>
    </w:p>
    <w:p w:rsidR="003D344B" w:rsidRPr="007D60C9" w:rsidRDefault="003D344B">
      <w:pPr>
        <w:pStyle w:val="Zwykytekst1"/>
        <w:ind w:left="720"/>
        <w:rPr>
          <w:rFonts w:ascii="Arial" w:eastAsia="MS Mincho" w:hAnsi="Arial" w:cs="Times New Roman"/>
          <w:color w:val="000000"/>
        </w:rPr>
      </w:pPr>
      <w:r w:rsidRPr="007D60C9">
        <w:rPr>
          <w:rFonts w:ascii="Arial" w:eastAsia="MS Mincho" w:hAnsi="Arial" w:cs="Times New Roman"/>
          <w:color w:val="000000"/>
        </w:rPr>
        <w:t xml:space="preserve">     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7D60C9">
        <w:rPr>
          <w:rFonts w:ascii="Arial" w:eastAsia="MS Mincho" w:hAnsi="Arial" w:cs="Times New Roman"/>
          <w:b/>
          <w:bCs/>
          <w:sz w:val="22"/>
          <w:szCs w:val="22"/>
        </w:rPr>
        <w:t>1.4.   Określenia podstawowe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</w:rPr>
      </w:pPr>
    </w:p>
    <w:p w:rsidR="003D344B" w:rsidRPr="007D60C9" w:rsidRDefault="003D344B">
      <w:pPr>
        <w:pStyle w:val="Zwykytekst1"/>
        <w:ind w:right="30"/>
        <w:jc w:val="both"/>
        <w:rPr>
          <w:rFonts w:ascii="Arial" w:eastAsia="MS Mincho" w:hAnsi="Arial" w:cs="Times New Roman"/>
          <w:color w:val="000000"/>
        </w:rPr>
      </w:pPr>
      <w:r w:rsidRPr="007D60C9">
        <w:rPr>
          <w:rFonts w:ascii="Arial" w:eastAsia="MS Mincho" w:hAnsi="Arial" w:cs="Times New Roman"/>
          <w:color w:val="000000"/>
        </w:rPr>
        <w:t>Określenia stosowane w niniejszej SST są zgodne z obowiązującymi, odpowiednimi polskimi normami                i definicjami podanymi w OST 00. „Wymagania ogólne” poz.1.4.</w:t>
      </w:r>
    </w:p>
    <w:p w:rsidR="003D344B" w:rsidRPr="007D60C9" w:rsidRDefault="003D344B">
      <w:pPr>
        <w:shd w:val="clear" w:color="auto" w:fill="FFFFFF"/>
        <w:rPr>
          <w:rFonts w:ascii="Arial" w:eastAsia="MS Mincho" w:hAnsi="Arial"/>
        </w:rPr>
      </w:pPr>
      <w:r w:rsidRPr="007D60C9">
        <w:rPr>
          <w:rFonts w:ascii="Arial" w:hAnsi="Arial"/>
        </w:rPr>
        <w:t xml:space="preserve"> </w:t>
      </w:r>
      <w:r w:rsidRPr="007D60C9">
        <w:rPr>
          <w:rFonts w:ascii="Arial" w:eastAsia="MS Mincho" w:hAnsi="Arial"/>
        </w:rPr>
        <w:t xml:space="preserve">  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7D60C9">
        <w:rPr>
          <w:rFonts w:ascii="Arial" w:eastAsia="MS Mincho" w:hAnsi="Arial" w:cs="Times New Roman"/>
          <w:b/>
          <w:bCs/>
          <w:sz w:val="22"/>
          <w:szCs w:val="22"/>
        </w:rPr>
        <w:t>1.5.   Ogólne wymagania dotyczące robót</w:t>
      </w:r>
    </w:p>
    <w:p w:rsidR="003D344B" w:rsidRPr="007D60C9" w:rsidRDefault="003D344B">
      <w:pPr>
        <w:shd w:val="clear" w:color="auto" w:fill="FFFFFF"/>
        <w:spacing w:before="110"/>
        <w:jc w:val="both"/>
        <w:rPr>
          <w:rFonts w:ascii="Arial" w:eastAsia="MS Mincho" w:hAnsi="Arial"/>
          <w:color w:val="000000"/>
        </w:rPr>
      </w:pPr>
      <w:r w:rsidRPr="007D60C9">
        <w:rPr>
          <w:rFonts w:ascii="Arial" w:eastAsia="MS Mincho" w:hAnsi="Arial"/>
          <w:color w:val="000000"/>
        </w:rPr>
        <w:t>Wykonawca Robót jest odpowiedzialny za jakość ich wykonania oraz za zgodność z Dokumentacją Projektową, SST i poleceniami Inspektora. Ogólne wymagania dotyczące robót podano w OST 00. „Wymagania ogólne” poz. 1.5.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 xml:space="preserve"> </w:t>
      </w:r>
    </w:p>
    <w:p w:rsidR="003D344B" w:rsidRPr="007D60C9" w:rsidRDefault="003D344B">
      <w:pPr>
        <w:pStyle w:val="Zwykytekst1"/>
        <w:rPr>
          <w:rFonts w:ascii="Arial" w:hAnsi="Arial" w:cs="Times New Roman"/>
          <w:color w:val="FF0000"/>
        </w:rPr>
      </w:pPr>
      <w:r w:rsidRPr="007D60C9">
        <w:rPr>
          <w:rFonts w:ascii="Arial" w:hAnsi="Arial" w:cs="Times New Roman"/>
          <w:color w:val="000000"/>
        </w:rPr>
        <w:t xml:space="preserve"> </w:t>
      </w:r>
      <w:r w:rsidRPr="007D60C9">
        <w:rPr>
          <w:rFonts w:ascii="Arial" w:hAnsi="Arial" w:cs="Times New Roman"/>
          <w:color w:val="FF0000"/>
        </w:rPr>
        <w:t xml:space="preserve"> 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7D60C9">
        <w:rPr>
          <w:rFonts w:ascii="Arial" w:eastAsia="MS Mincho" w:hAnsi="Arial" w:cs="Times New Roman"/>
          <w:b/>
          <w:bCs/>
          <w:sz w:val="24"/>
          <w:szCs w:val="24"/>
        </w:rPr>
        <w:t>2.     Materiały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</w:rPr>
      </w:pP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i/>
          <w:iCs/>
          <w:color w:val="FF0000"/>
          <w:sz w:val="22"/>
          <w:szCs w:val="22"/>
        </w:rPr>
      </w:pPr>
      <w:r w:rsidRPr="007D60C9">
        <w:rPr>
          <w:rFonts w:ascii="Arial" w:eastAsia="MS Mincho" w:hAnsi="Arial" w:cs="Times New Roman"/>
          <w:b/>
          <w:bCs/>
          <w:sz w:val="22"/>
          <w:szCs w:val="22"/>
        </w:rPr>
        <w:t>2.1.   Wymagania ogólne dotyczące materiałów</w:t>
      </w:r>
      <w:r w:rsidRPr="007D60C9">
        <w:rPr>
          <w:rFonts w:ascii="Arial" w:eastAsia="MS Mincho" w:hAnsi="Arial" w:cs="Times New Roman"/>
          <w:b/>
          <w:bCs/>
          <w:i/>
          <w:iCs/>
          <w:color w:val="FF0000"/>
          <w:sz w:val="22"/>
          <w:szCs w:val="22"/>
        </w:rPr>
        <w:t xml:space="preserve"> 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</w:rPr>
      </w:pPr>
    </w:p>
    <w:p w:rsidR="0088310E" w:rsidRPr="007D60C9" w:rsidRDefault="003D344B">
      <w:pPr>
        <w:pStyle w:val="Zwykytekst1"/>
        <w:jc w:val="both"/>
        <w:rPr>
          <w:rFonts w:ascii="Arial" w:hAnsi="Arial" w:cs="Times New Roman"/>
        </w:rPr>
      </w:pPr>
      <w:r w:rsidRPr="007D60C9">
        <w:rPr>
          <w:rFonts w:ascii="Arial" w:eastAsia="MS Mincho" w:hAnsi="Arial" w:cs="Times New Roman"/>
          <w:color w:val="000000"/>
        </w:rPr>
        <w:t>Wymagania ogólne dotyczące materiałów podano w OST 00. „Wymagania ogólne” poz.2.</w:t>
      </w:r>
      <w:r w:rsidRPr="007D60C9">
        <w:rPr>
          <w:rFonts w:ascii="Arial" w:hAnsi="Arial" w:cs="Times New Roman"/>
        </w:rPr>
        <w:t xml:space="preserve"> </w:t>
      </w:r>
    </w:p>
    <w:p w:rsidR="003D344B" w:rsidRPr="007D60C9" w:rsidRDefault="0088310E">
      <w:pPr>
        <w:pStyle w:val="Zwykytekst1"/>
        <w:jc w:val="both"/>
        <w:rPr>
          <w:rFonts w:ascii="Arial" w:hAnsi="Arial" w:cs="Times New Roman"/>
        </w:rPr>
      </w:pPr>
      <w:r w:rsidRPr="007D60C9">
        <w:rPr>
          <w:rFonts w:ascii="Arial" w:hAnsi="Arial" w:cs="Times New Roman"/>
        </w:rPr>
        <w:t xml:space="preserve">Podczas robót rozbiórkowych nawierzchni placu, należy zwrócić uwagę na jak największy odzysk materiałów (kostki brukowej betonowej), gdyż nieuszkodzona kostka może być użyta do ponownego ułożenia nawierzchni placu.  </w:t>
      </w:r>
    </w:p>
    <w:p w:rsidR="003D344B" w:rsidRPr="007D60C9" w:rsidRDefault="003D344B">
      <w:pPr>
        <w:pStyle w:val="Nagwek2"/>
        <w:tabs>
          <w:tab w:val="clear" w:pos="2956"/>
          <w:tab w:val="left" w:pos="828"/>
        </w:tabs>
        <w:spacing w:before="0"/>
        <w:ind w:left="-15"/>
        <w:rPr>
          <w:color w:val="auto"/>
          <w:sz w:val="20"/>
        </w:rPr>
      </w:pPr>
      <w:r w:rsidRPr="007D60C9">
        <w:rPr>
          <w:color w:val="auto"/>
          <w:sz w:val="20"/>
        </w:rPr>
        <w:t xml:space="preserve"> </w:t>
      </w:r>
    </w:p>
    <w:p w:rsidR="003D344B" w:rsidRPr="007D60C9" w:rsidRDefault="003D344B">
      <w:pPr>
        <w:pStyle w:val="Nagwek2"/>
        <w:tabs>
          <w:tab w:val="clear" w:pos="2956"/>
          <w:tab w:val="left" w:pos="828"/>
        </w:tabs>
        <w:spacing w:before="0"/>
        <w:ind w:left="-15"/>
        <w:rPr>
          <w:rFonts w:eastAsia="MS Mincho"/>
          <w:bCs/>
          <w:color w:val="auto"/>
          <w:sz w:val="24"/>
          <w:szCs w:val="24"/>
        </w:rPr>
      </w:pPr>
      <w:r w:rsidRPr="007D60C9">
        <w:rPr>
          <w:rFonts w:eastAsia="MS Mincho"/>
          <w:bCs/>
          <w:color w:val="auto"/>
          <w:sz w:val="24"/>
          <w:szCs w:val="24"/>
        </w:rPr>
        <w:t>3.      Sprzęt</w:t>
      </w:r>
    </w:p>
    <w:p w:rsidR="003D344B" w:rsidRPr="007D60C9" w:rsidRDefault="003D344B">
      <w:pPr>
        <w:shd w:val="clear" w:color="auto" w:fill="FFFFFF"/>
        <w:tabs>
          <w:tab w:val="left" w:pos="854"/>
        </w:tabs>
        <w:spacing w:before="379"/>
        <w:rPr>
          <w:rFonts w:ascii="Arial" w:hAnsi="Arial"/>
          <w:b/>
          <w:bCs/>
          <w:color w:val="000000"/>
          <w:sz w:val="22"/>
          <w:szCs w:val="22"/>
        </w:rPr>
      </w:pPr>
      <w:r w:rsidRPr="007D60C9">
        <w:rPr>
          <w:rFonts w:ascii="Arial" w:hAnsi="Arial"/>
          <w:b/>
          <w:bCs/>
          <w:color w:val="000000"/>
          <w:sz w:val="22"/>
          <w:szCs w:val="22"/>
        </w:rPr>
        <w:t>3.1.    Wymagania ogólne dotyczące sprzętu</w:t>
      </w:r>
    </w:p>
    <w:p w:rsidR="003D344B" w:rsidRDefault="003D344B">
      <w:pPr>
        <w:shd w:val="clear" w:color="auto" w:fill="FFFFFF"/>
        <w:tabs>
          <w:tab w:val="left" w:pos="19"/>
        </w:tabs>
        <w:spacing w:before="125"/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>Wymagania ogólne dotyczące sprzętu podano w OST 00. „Wymagania ogólne” poz.3.</w:t>
      </w:r>
    </w:p>
    <w:p w:rsidR="00921BC9" w:rsidRPr="007D60C9" w:rsidRDefault="00921BC9">
      <w:pPr>
        <w:shd w:val="clear" w:color="auto" w:fill="FFFFFF"/>
        <w:tabs>
          <w:tab w:val="left" w:pos="19"/>
        </w:tabs>
        <w:spacing w:before="125"/>
        <w:rPr>
          <w:rFonts w:ascii="Arial" w:hAnsi="Arial"/>
          <w:color w:val="000000"/>
        </w:rPr>
      </w:pPr>
    </w:p>
    <w:p w:rsidR="003D344B" w:rsidRPr="007D60C9" w:rsidRDefault="003D344B">
      <w:pPr>
        <w:shd w:val="clear" w:color="auto" w:fill="FFFFFF"/>
        <w:tabs>
          <w:tab w:val="left" w:pos="854"/>
        </w:tabs>
        <w:spacing w:before="130"/>
        <w:rPr>
          <w:rFonts w:ascii="Arial" w:hAnsi="Arial"/>
          <w:b/>
          <w:bCs/>
          <w:color w:val="000000"/>
          <w:sz w:val="22"/>
          <w:szCs w:val="22"/>
        </w:rPr>
      </w:pPr>
      <w:r w:rsidRPr="007D60C9">
        <w:rPr>
          <w:rFonts w:ascii="Arial" w:hAnsi="Arial"/>
          <w:b/>
          <w:bCs/>
          <w:color w:val="000000"/>
          <w:sz w:val="22"/>
          <w:szCs w:val="22"/>
        </w:rPr>
        <w:lastRenderedPageBreak/>
        <w:t>3.2.    Sprzęt do wykonania robót</w:t>
      </w:r>
    </w:p>
    <w:p w:rsidR="003D344B" w:rsidRPr="007D60C9" w:rsidRDefault="003D344B">
      <w:pPr>
        <w:shd w:val="clear" w:color="auto" w:fill="FFFFFF"/>
        <w:tabs>
          <w:tab w:val="left" w:pos="214"/>
        </w:tabs>
        <w:spacing w:before="125"/>
        <w:ind w:left="15"/>
        <w:jc w:val="both"/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>Do wykonania robót związanych z demontażami i rozbiórkami Wykonawca powinien dysponować następującym sprzętem:</w:t>
      </w:r>
    </w:p>
    <w:p w:rsidR="003D344B" w:rsidRPr="007D60C9" w:rsidRDefault="003D344B">
      <w:pPr>
        <w:shd w:val="clear" w:color="auto" w:fill="FFFFFF"/>
        <w:tabs>
          <w:tab w:val="left" w:pos="214"/>
        </w:tabs>
        <w:spacing w:before="125"/>
        <w:ind w:left="15"/>
        <w:rPr>
          <w:rFonts w:ascii="Arial" w:hAnsi="Arial"/>
          <w:color w:val="000000"/>
        </w:rPr>
      </w:pPr>
    </w:p>
    <w:p w:rsidR="003D344B" w:rsidRPr="007D60C9" w:rsidRDefault="003D344B">
      <w:pPr>
        <w:numPr>
          <w:ilvl w:val="0"/>
          <w:numId w:val="2"/>
        </w:numPr>
        <w:shd w:val="clear" w:color="auto" w:fill="FFFFFF"/>
        <w:tabs>
          <w:tab w:val="left" w:pos="27454"/>
        </w:tabs>
        <w:ind w:left="1961" w:hanging="1227"/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 xml:space="preserve"> samochody ciężarowe samowyładowcze i skrzyniowe,</w:t>
      </w:r>
    </w:p>
    <w:p w:rsidR="003D344B" w:rsidRPr="007D60C9" w:rsidRDefault="003D344B">
      <w:pPr>
        <w:numPr>
          <w:ilvl w:val="0"/>
          <w:numId w:val="2"/>
        </w:numPr>
        <w:shd w:val="clear" w:color="auto" w:fill="FFFFFF"/>
        <w:tabs>
          <w:tab w:val="left" w:pos="23532"/>
        </w:tabs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>szlifierki elektryczne,</w:t>
      </w:r>
    </w:p>
    <w:p w:rsidR="00B40DB3" w:rsidRPr="007D60C9" w:rsidRDefault="00B40DB3">
      <w:pPr>
        <w:numPr>
          <w:ilvl w:val="0"/>
          <w:numId w:val="2"/>
        </w:numPr>
        <w:shd w:val="clear" w:color="auto" w:fill="FFFFFF"/>
        <w:tabs>
          <w:tab w:val="left" w:pos="23532"/>
        </w:tabs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 xml:space="preserve"> piły do cięcia betonu</w:t>
      </w:r>
    </w:p>
    <w:p w:rsidR="003D344B" w:rsidRPr="007D60C9" w:rsidRDefault="003D344B">
      <w:pPr>
        <w:numPr>
          <w:ilvl w:val="0"/>
          <w:numId w:val="2"/>
        </w:numPr>
        <w:shd w:val="clear" w:color="auto" w:fill="FFFFFF"/>
        <w:tabs>
          <w:tab w:val="left" w:pos="23532"/>
        </w:tabs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 xml:space="preserve"> dłuta elektryczne</w:t>
      </w:r>
    </w:p>
    <w:p w:rsidR="003D344B" w:rsidRPr="007D60C9" w:rsidRDefault="003D344B">
      <w:pPr>
        <w:numPr>
          <w:ilvl w:val="0"/>
          <w:numId w:val="2"/>
        </w:numPr>
        <w:shd w:val="clear" w:color="auto" w:fill="FFFFFF"/>
        <w:tabs>
          <w:tab w:val="left" w:pos="23532"/>
        </w:tabs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 xml:space="preserve"> odkurzacze,</w:t>
      </w:r>
    </w:p>
    <w:p w:rsidR="003D344B" w:rsidRPr="007D60C9" w:rsidRDefault="003D344B">
      <w:pPr>
        <w:numPr>
          <w:ilvl w:val="0"/>
          <w:numId w:val="2"/>
        </w:numPr>
        <w:shd w:val="clear" w:color="auto" w:fill="FFFFFF"/>
        <w:tabs>
          <w:tab w:val="left" w:pos="23532"/>
        </w:tabs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 xml:space="preserve"> młotki udarowe</w:t>
      </w:r>
    </w:p>
    <w:p w:rsidR="003D344B" w:rsidRPr="007D60C9" w:rsidRDefault="003D344B">
      <w:pPr>
        <w:shd w:val="clear" w:color="auto" w:fill="FFFFFF"/>
        <w:tabs>
          <w:tab w:val="left" w:pos="19610"/>
        </w:tabs>
        <w:rPr>
          <w:rFonts w:ascii="Arial" w:hAnsi="Arial"/>
          <w:color w:val="000000"/>
        </w:rPr>
      </w:pPr>
    </w:p>
    <w:p w:rsidR="003D344B" w:rsidRPr="007D60C9" w:rsidRDefault="003D344B">
      <w:pPr>
        <w:pStyle w:val="Zwykytekst1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>lub inny zatwierdzony przez Inspektora nadzoru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</w:rPr>
      </w:pP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7D60C9">
        <w:rPr>
          <w:rFonts w:ascii="Arial" w:eastAsia="MS Mincho" w:hAnsi="Arial" w:cs="Times New Roman"/>
          <w:b/>
          <w:bCs/>
          <w:sz w:val="24"/>
          <w:szCs w:val="24"/>
        </w:rPr>
        <w:t>4.     Transport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</w:rPr>
      </w:pP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7D60C9">
        <w:rPr>
          <w:rFonts w:ascii="Arial" w:eastAsia="MS Mincho" w:hAnsi="Arial" w:cs="Times New Roman"/>
          <w:b/>
          <w:bCs/>
          <w:sz w:val="22"/>
          <w:szCs w:val="22"/>
        </w:rPr>
        <w:t>4.1.   Ogólne wymagania dotyczące transportu</w:t>
      </w:r>
    </w:p>
    <w:p w:rsidR="003D344B" w:rsidRPr="007D60C9" w:rsidRDefault="003D344B">
      <w:pPr>
        <w:shd w:val="clear" w:color="auto" w:fill="FFFFFF"/>
        <w:spacing w:before="110"/>
        <w:jc w:val="both"/>
        <w:rPr>
          <w:rFonts w:ascii="Arial" w:eastAsia="MS Mincho" w:hAnsi="Arial"/>
          <w:color w:val="000000"/>
        </w:rPr>
      </w:pPr>
      <w:r w:rsidRPr="007D60C9">
        <w:rPr>
          <w:rFonts w:ascii="Arial" w:eastAsia="MS Mincho" w:hAnsi="Arial"/>
          <w:color w:val="000000"/>
        </w:rPr>
        <w:t>Wymagania ogólne dotyczące transportu podano w OST 00. „Wymagania ogólne” poz.4.1.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</w:rPr>
      </w:pP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7D60C9">
        <w:rPr>
          <w:rFonts w:ascii="Arial" w:eastAsia="MS Mincho" w:hAnsi="Arial" w:cs="Times New Roman"/>
          <w:b/>
          <w:bCs/>
          <w:sz w:val="22"/>
          <w:szCs w:val="22"/>
        </w:rPr>
        <w:t>4.2.   Transport materiałów z demontaży i rozbiórek</w:t>
      </w:r>
    </w:p>
    <w:p w:rsidR="003D344B" w:rsidRPr="007D60C9" w:rsidRDefault="003D344B">
      <w:pPr>
        <w:shd w:val="clear" w:color="auto" w:fill="FFFFFF"/>
        <w:spacing w:before="115"/>
        <w:ind w:right="29"/>
        <w:jc w:val="both"/>
        <w:rPr>
          <w:rFonts w:ascii="Arial" w:eastAsia="MS Mincho" w:hAnsi="Arial"/>
          <w:color w:val="000000"/>
        </w:rPr>
      </w:pPr>
      <w:r w:rsidRPr="007D60C9">
        <w:rPr>
          <w:rFonts w:ascii="Arial" w:eastAsia="MS Mincho" w:hAnsi="Arial"/>
          <w:color w:val="000000"/>
        </w:rPr>
        <w:t>Wykonawca zapewni sukcesywne odwożenie materiałów, gruzu i odpadów z wykonanych prac zgodnie z ustaleniami pkt</w:t>
      </w:r>
      <w:r w:rsidR="00B40DB3" w:rsidRPr="007D60C9">
        <w:rPr>
          <w:rFonts w:ascii="Arial" w:eastAsia="MS Mincho" w:hAnsi="Arial"/>
          <w:color w:val="000000"/>
        </w:rPr>
        <w:t>.</w:t>
      </w:r>
      <w:r w:rsidRPr="007D60C9">
        <w:rPr>
          <w:rFonts w:ascii="Arial" w:eastAsia="MS Mincho" w:hAnsi="Arial"/>
          <w:color w:val="000000"/>
        </w:rPr>
        <w:t xml:space="preserve"> 5. Materiały z rozbiórki można przewozić dowolnymi środkami transportu. Środki transportowe należy dostosować do rodzaju przewożonych materiałów.  Gruz i odpady należy </w:t>
      </w:r>
      <w:r w:rsidR="004C0D90" w:rsidRPr="007D60C9">
        <w:rPr>
          <w:rFonts w:ascii="Arial" w:eastAsia="MS Mincho" w:hAnsi="Arial"/>
          <w:color w:val="000000"/>
        </w:rPr>
        <w:t xml:space="preserve">zagospodarować zgodnie z obowiązującymi przepisami prawa. </w:t>
      </w:r>
      <w:r w:rsidRPr="007D60C9">
        <w:rPr>
          <w:rFonts w:ascii="Arial" w:eastAsia="MS Mincho" w:hAnsi="Arial"/>
          <w:color w:val="000000"/>
        </w:rPr>
        <w:t>Materiały użyteczne powinny być przewożone w sposób nie powodujący ich uszkodzenia.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</w:rPr>
      </w:pP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7D60C9">
        <w:rPr>
          <w:rFonts w:ascii="Arial" w:eastAsia="MS Mincho" w:hAnsi="Arial" w:cs="Times New Roman"/>
          <w:b/>
          <w:bCs/>
          <w:sz w:val="24"/>
          <w:szCs w:val="24"/>
        </w:rPr>
        <w:t>5.     Wykonanie robót</w:t>
      </w:r>
    </w:p>
    <w:p w:rsidR="003D344B" w:rsidRPr="007D60C9" w:rsidRDefault="003D344B">
      <w:pPr>
        <w:shd w:val="clear" w:color="auto" w:fill="FFFFFF"/>
        <w:tabs>
          <w:tab w:val="left" w:pos="772"/>
        </w:tabs>
        <w:spacing w:before="365"/>
        <w:rPr>
          <w:rFonts w:ascii="Arial" w:hAnsi="Arial"/>
          <w:b/>
          <w:bCs/>
          <w:color w:val="000000"/>
          <w:sz w:val="22"/>
          <w:szCs w:val="22"/>
        </w:rPr>
      </w:pPr>
      <w:r w:rsidRPr="007D60C9">
        <w:rPr>
          <w:rFonts w:ascii="Arial" w:hAnsi="Arial"/>
          <w:b/>
          <w:bCs/>
          <w:color w:val="000000"/>
          <w:sz w:val="22"/>
          <w:szCs w:val="22"/>
        </w:rPr>
        <w:t>5.1.   Ogólne zasady wykonywania robót</w:t>
      </w:r>
    </w:p>
    <w:p w:rsidR="003D344B" w:rsidRPr="007D60C9" w:rsidRDefault="003D344B">
      <w:pPr>
        <w:shd w:val="clear" w:color="auto" w:fill="FFFFFF"/>
        <w:spacing w:before="115"/>
        <w:ind w:left="30"/>
        <w:jc w:val="both"/>
        <w:rPr>
          <w:rFonts w:ascii="Arial" w:eastAsia="MS Mincho" w:hAnsi="Arial"/>
        </w:rPr>
      </w:pPr>
      <w:r w:rsidRPr="007D60C9">
        <w:rPr>
          <w:rFonts w:ascii="Arial" w:eastAsia="MS Mincho" w:hAnsi="Arial"/>
        </w:rPr>
        <w:t>Ogólne zasady wykonywania robót podano w OST 00. „Wymagania ogólne” poz. 5. Wykonawca przedstawi Inspektorowi do akceptacji  organizacj</w:t>
      </w:r>
      <w:r w:rsidR="00726F06" w:rsidRPr="007D60C9">
        <w:rPr>
          <w:rFonts w:ascii="Arial" w:eastAsia="MS Mincho" w:hAnsi="Arial"/>
        </w:rPr>
        <w:t>ę</w:t>
      </w:r>
      <w:r w:rsidRPr="007D60C9">
        <w:rPr>
          <w:rFonts w:ascii="Arial" w:eastAsia="MS Mincho" w:hAnsi="Arial"/>
        </w:rPr>
        <w:t xml:space="preserve"> i harmonogram robót, uwzględniające warunki w jakich wykonywane będą roboty związane z rozbiórką nawierzchni</w:t>
      </w:r>
      <w:r w:rsidR="00726F06" w:rsidRPr="007D60C9">
        <w:rPr>
          <w:rFonts w:ascii="Arial" w:eastAsia="MS Mincho" w:hAnsi="Arial"/>
        </w:rPr>
        <w:t xml:space="preserve"> uwzględniając bieżącą pracę zakładu</w:t>
      </w:r>
      <w:r w:rsidRPr="007D60C9">
        <w:rPr>
          <w:rFonts w:ascii="Arial" w:eastAsia="MS Mincho" w:hAnsi="Arial"/>
        </w:rPr>
        <w:t>.</w:t>
      </w:r>
    </w:p>
    <w:p w:rsidR="003D344B" w:rsidRPr="007D60C9" w:rsidRDefault="003D344B">
      <w:pPr>
        <w:shd w:val="clear" w:color="auto" w:fill="FFFFFF"/>
        <w:tabs>
          <w:tab w:val="left" w:pos="857"/>
        </w:tabs>
        <w:rPr>
          <w:rFonts w:ascii="Arial" w:hAnsi="Arial"/>
          <w:color w:val="000000"/>
        </w:rPr>
      </w:pPr>
    </w:p>
    <w:p w:rsidR="003D344B" w:rsidRPr="007D60C9" w:rsidRDefault="003D344B">
      <w:pPr>
        <w:shd w:val="clear" w:color="auto" w:fill="FFFFFF"/>
        <w:tabs>
          <w:tab w:val="left" w:pos="859"/>
        </w:tabs>
        <w:spacing w:before="134"/>
        <w:rPr>
          <w:rFonts w:ascii="Arial" w:hAnsi="Arial"/>
          <w:b/>
          <w:bCs/>
          <w:color w:val="000000"/>
          <w:sz w:val="22"/>
          <w:szCs w:val="22"/>
        </w:rPr>
      </w:pPr>
      <w:r w:rsidRPr="007D60C9">
        <w:rPr>
          <w:rFonts w:ascii="Arial" w:hAnsi="Arial"/>
          <w:b/>
          <w:bCs/>
          <w:color w:val="000000"/>
          <w:sz w:val="22"/>
          <w:szCs w:val="22"/>
        </w:rPr>
        <w:t>5.2.    Rozbiórk</w:t>
      </w:r>
      <w:r w:rsidR="00B40DB3" w:rsidRPr="007D60C9">
        <w:rPr>
          <w:rFonts w:ascii="Arial" w:hAnsi="Arial"/>
          <w:b/>
          <w:bCs/>
          <w:color w:val="000000"/>
          <w:sz w:val="22"/>
          <w:szCs w:val="22"/>
        </w:rPr>
        <w:t>a</w:t>
      </w:r>
      <w:r w:rsidRPr="007D60C9">
        <w:rPr>
          <w:rFonts w:ascii="Arial" w:hAnsi="Arial"/>
          <w:b/>
          <w:bCs/>
          <w:color w:val="000000"/>
          <w:sz w:val="22"/>
          <w:szCs w:val="22"/>
        </w:rPr>
        <w:t xml:space="preserve"> nawierzchni </w:t>
      </w:r>
      <w:r w:rsidR="004B00A7" w:rsidRPr="007D60C9">
        <w:rPr>
          <w:rFonts w:ascii="Arial" w:hAnsi="Arial"/>
          <w:b/>
          <w:bCs/>
          <w:color w:val="000000"/>
          <w:sz w:val="22"/>
          <w:szCs w:val="22"/>
        </w:rPr>
        <w:t>placu manewrowego z kostki brukowej betonowej</w:t>
      </w:r>
    </w:p>
    <w:p w:rsidR="003D344B" w:rsidRPr="007D60C9" w:rsidRDefault="003D344B">
      <w:pPr>
        <w:shd w:val="clear" w:color="auto" w:fill="FFFFFF"/>
        <w:spacing w:before="125"/>
        <w:ind w:left="15" w:right="72" w:hanging="120"/>
        <w:jc w:val="both"/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 xml:space="preserve"> Roboty rozbiórkowe elementów dróg obejmują rozebranie na obszarze robót:</w:t>
      </w:r>
    </w:p>
    <w:p w:rsidR="003D344B" w:rsidRPr="007D60C9" w:rsidRDefault="003D344B">
      <w:pPr>
        <w:shd w:val="clear" w:color="auto" w:fill="FFFFFF"/>
        <w:spacing w:before="125"/>
        <w:ind w:left="15" w:right="72" w:hanging="15"/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 xml:space="preserve">-  nawierzchni </w:t>
      </w:r>
      <w:r w:rsidR="00B40DB3" w:rsidRPr="007D60C9">
        <w:rPr>
          <w:rFonts w:ascii="Arial" w:hAnsi="Arial"/>
          <w:color w:val="000000"/>
        </w:rPr>
        <w:t xml:space="preserve">betonowej </w:t>
      </w:r>
      <w:r w:rsidR="004B00A7" w:rsidRPr="007D60C9">
        <w:rPr>
          <w:rFonts w:ascii="Arial" w:hAnsi="Arial"/>
          <w:color w:val="000000"/>
        </w:rPr>
        <w:t>z kostki brukowej betonowej.</w:t>
      </w:r>
      <w:r w:rsidRPr="007D60C9">
        <w:rPr>
          <w:rFonts w:ascii="Arial" w:hAnsi="Arial"/>
          <w:color w:val="000000"/>
        </w:rPr>
        <w:t xml:space="preserve">                                                                                                                                       </w:t>
      </w:r>
    </w:p>
    <w:p w:rsidR="003D344B" w:rsidRPr="007D60C9" w:rsidRDefault="003D344B">
      <w:pPr>
        <w:shd w:val="clear" w:color="auto" w:fill="FFFFFF"/>
        <w:spacing w:before="125"/>
        <w:ind w:right="72"/>
        <w:jc w:val="both"/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>Roboty rozbiórkowe można wykonywać ręcznie lub mechanicznie.</w:t>
      </w:r>
    </w:p>
    <w:p w:rsidR="003D344B" w:rsidRPr="007D60C9" w:rsidRDefault="004B00A7" w:rsidP="004C0D90">
      <w:pPr>
        <w:shd w:val="clear" w:color="auto" w:fill="FFFFFF"/>
        <w:spacing w:before="125"/>
        <w:ind w:right="72"/>
        <w:jc w:val="both"/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 xml:space="preserve">Rozebraną kostkę należy złożyć obok, w miejscu bezpiecznym do ponownego ułożenia </w:t>
      </w:r>
    </w:p>
    <w:p w:rsidR="003D344B" w:rsidRPr="007D60C9" w:rsidRDefault="003D344B">
      <w:pPr>
        <w:shd w:val="clear" w:color="auto" w:fill="FFFFFF"/>
        <w:tabs>
          <w:tab w:val="left" w:pos="857"/>
        </w:tabs>
        <w:rPr>
          <w:rFonts w:ascii="Arial" w:hAnsi="Arial"/>
          <w:color w:val="000000"/>
        </w:rPr>
      </w:pPr>
    </w:p>
    <w:p w:rsidR="003D344B" w:rsidRPr="007D60C9" w:rsidRDefault="003D344B">
      <w:pPr>
        <w:shd w:val="clear" w:color="auto" w:fill="FFFFFF"/>
        <w:tabs>
          <w:tab w:val="left" w:pos="859"/>
        </w:tabs>
        <w:spacing w:before="134"/>
        <w:rPr>
          <w:rFonts w:ascii="Arial" w:hAnsi="Arial"/>
          <w:b/>
          <w:bCs/>
          <w:color w:val="000000"/>
          <w:sz w:val="22"/>
          <w:szCs w:val="22"/>
        </w:rPr>
      </w:pPr>
      <w:r w:rsidRPr="007D60C9">
        <w:rPr>
          <w:rFonts w:ascii="Arial" w:hAnsi="Arial"/>
          <w:b/>
          <w:bCs/>
          <w:color w:val="000000"/>
          <w:sz w:val="22"/>
          <w:szCs w:val="22"/>
        </w:rPr>
        <w:t>5.</w:t>
      </w:r>
      <w:r w:rsidR="00B40DB3" w:rsidRPr="007D60C9">
        <w:rPr>
          <w:rFonts w:ascii="Arial" w:hAnsi="Arial"/>
          <w:b/>
          <w:bCs/>
          <w:color w:val="000000"/>
          <w:sz w:val="22"/>
          <w:szCs w:val="22"/>
        </w:rPr>
        <w:t>3</w:t>
      </w:r>
      <w:r w:rsidRPr="007D60C9">
        <w:rPr>
          <w:rFonts w:ascii="Arial" w:hAnsi="Arial"/>
          <w:b/>
          <w:bCs/>
          <w:color w:val="000000"/>
          <w:sz w:val="22"/>
          <w:szCs w:val="22"/>
        </w:rPr>
        <w:t xml:space="preserve">.    Demontaż </w:t>
      </w:r>
      <w:r w:rsidR="004B00A7" w:rsidRPr="007D60C9">
        <w:rPr>
          <w:rFonts w:ascii="Arial" w:hAnsi="Arial"/>
          <w:b/>
          <w:bCs/>
          <w:color w:val="000000"/>
          <w:sz w:val="22"/>
          <w:szCs w:val="22"/>
        </w:rPr>
        <w:t>podbudowy betonowej placu.</w:t>
      </w:r>
      <w:r w:rsidRPr="007D60C9">
        <w:rPr>
          <w:rFonts w:ascii="Arial" w:hAnsi="Arial"/>
          <w:b/>
          <w:bCs/>
          <w:color w:val="000000"/>
          <w:sz w:val="22"/>
          <w:szCs w:val="22"/>
        </w:rPr>
        <w:t xml:space="preserve"> </w:t>
      </w:r>
    </w:p>
    <w:p w:rsidR="003D344B" w:rsidRPr="007D60C9" w:rsidRDefault="004B00A7">
      <w:pPr>
        <w:shd w:val="clear" w:color="auto" w:fill="FFFFFF"/>
        <w:spacing w:before="125"/>
        <w:ind w:left="15" w:right="72" w:hanging="120"/>
        <w:jc w:val="both"/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 xml:space="preserve">  </w:t>
      </w:r>
      <w:r w:rsidR="003D344B" w:rsidRPr="007D60C9">
        <w:rPr>
          <w:rFonts w:ascii="Arial" w:hAnsi="Arial"/>
          <w:color w:val="000000"/>
        </w:rPr>
        <w:t xml:space="preserve">Roboty demontażowe można wykonywać ręcznie </w:t>
      </w:r>
      <w:r w:rsidR="00726F06" w:rsidRPr="007D60C9">
        <w:rPr>
          <w:rFonts w:ascii="Arial" w:hAnsi="Arial"/>
          <w:color w:val="000000"/>
        </w:rPr>
        <w:t>lub mechanicznie</w:t>
      </w:r>
      <w:r w:rsidRPr="007D60C9">
        <w:rPr>
          <w:rFonts w:ascii="Arial" w:hAnsi="Arial"/>
          <w:color w:val="000000"/>
        </w:rPr>
        <w:t>. Po wykonaniu prac</w:t>
      </w:r>
      <w:r w:rsidR="005B0420" w:rsidRPr="007D60C9">
        <w:rPr>
          <w:rFonts w:ascii="Arial" w:hAnsi="Arial"/>
          <w:color w:val="000000"/>
        </w:rPr>
        <w:t>, materiał z rozbiórki</w:t>
      </w:r>
      <w:r w:rsidR="003D344B" w:rsidRPr="007D60C9">
        <w:rPr>
          <w:rFonts w:ascii="Arial" w:hAnsi="Arial"/>
          <w:color w:val="000000"/>
        </w:rPr>
        <w:t xml:space="preserve"> załadować na środki transportowe i wywieźć na  </w:t>
      </w:r>
      <w:r w:rsidR="005B0420" w:rsidRPr="007D60C9">
        <w:rPr>
          <w:rFonts w:ascii="Arial" w:hAnsi="Arial"/>
          <w:color w:val="000000"/>
        </w:rPr>
        <w:t>składowisko lub</w:t>
      </w:r>
      <w:r w:rsidR="003D344B" w:rsidRPr="007D60C9">
        <w:rPr>
          <w:rFonts w:ascii="Arial" w:hAnsi="Arial"/>
          <w:color w:val="000000"/>
        </w:rPr>
        <w:t xml:space="preserve"> w inne wskazane przez Inspektora Nadzoru miejsce.</w:t>
      </w:r>
    </w:p>
    <w:p w:rsidR="003D344B" w:rsidRDefault="003D344B">
      <w:pPr>
        <w:pStyle w:val="Zwykytekst1"/>
        <w:rPr>
          <w:rFonts w:ascii="Arial" w:hAnsi="Arial" w:cs="Times New Roman"/>
          <w:color w:val="000000"/>
        </w:rPr>
      </w:pPr>
      <w:r w:rsidRPr="007D60C9">
        <w:rPr>
          <w:rFonts w:ascii="Arial" w:hAnsi="Arial" w:cs="Times New Roman"/>
          <w:color w:val="000000"/>
        </w:rPr>
        <w:t xml:space="preserve"> </w:t>
      </w:r>
    </w:p>
    <w:p w:rsidR="005D7773" w:rsidRDefault="005D7773">
      <w:pPr>
        <w:pStyle w:val="Zwykytekst1"/>
        <w:rPr>
          <w:rFonts w:ascii="Arial" w:hAnsi="Arial" w:cs="Times New Roman"/>
          <w:color w:val="000000"/>
        </w:rPr>
      </w:pPr>
    </w:p>
    <w:p w:rsidR="005D7773" w:rsidRDefault="005D7773">
      <w:pPr>
        <w:pStyle w:val="Zwykytekst1"/>
        <w:rPr>
          <w:rFonts w:ascii="Arial" w:hAnsi="Arial" w:cs="Times New Roman"/>
          <w:color w:val="000000"/>
        </w:rPr>
      </w:pPr>
    </w:p>
    <w:p w:rsidR="005D7773" w:rsidRPr="007D60C9" w:rsidRDefault="005D7773">
      <w:pPr>
        <w:pStyle w:val="Zwykytekst1"/>
        <w:rPr>
          <w:rFonts w:ascii="Arial" w:hAnsi="Arial" w:cs="Times New Roman"/>
          <w:color w:val="000000"/>
        </w:rPr>
      </w:pPr>
      <w:bookmarkStart w:id="0" w:name="_GoBack"/>
      <w:bookmarkEnd w:id="0"/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7D60C9">
        <w:rPr>
          <w:rFonts w:ascii="Arial" w:eastAsia="MS Mincho" w:hAnsi="Arial" w:cs="Times New Roman"/>
          <w:b/>
          <w:bCs/>
          <w:sz w:val="24"/>
          <w:szCs w:val="24"/>
        </w:rPr>
        <w:lastRenderedPageBreak/>
        <w:t>6.      Kontrola jakości robót</w:t>
      </w:r>
    </w:p>
    <w:p w:rsidR="003D344B" w:rsidRPr="007D60C9" w:rsidRDefault="003D344B">
      <w:pPr>
        <w:shd w:val="clear" w:color="auto" w:fill="FFFFFF"/>
        <w:tabs>
          <w:tab w:val="left" w:pos="825"/>
          <w:tab w:val="left" w:pos="854"/>
        </w:tabs>
        <w:spacing w:before="365"/>
        <w:rPr>
          <w:rFonts w:ascii="Arial" w:hAnsi="Arial"/>
          <w:b/>
          <w:bCs/>
          <w:color w:val="000000"/>
          <w:sz w:val="22"/>
          <w:szCs w:val="22"/>
        </w:rPr>
      </w:pPr>
      <w:r w:rsidRPr="007D60C9">
        <w:rPr>
          <w:rFonts w:ascii="Arial" w:hAnsi="Arial"/>
          <w:b/>
          <w:bCs/>
          <w:color w:val="000000"/>
          <w:sz w:val="22"/>
          <w:szCs w:val="22"/>
        </w:rPr>
        <w:t>6.1.    Ogólne zasady kontroli jakości Robót</w:t>
      </w:r>
    </w:p>
    <w:p w:rsidR="003D344B" w:rsidRPr="007D60C9" w:rsidRDefault="003D344B">
      <w:pPr>
        <w:shd w:val="clear" w:color="auto" w:fill="FFFFFF"/>
        <w:spacing w:before="120"/>
        <w:rPr>
          <w:rFonts w:ascii="Arial" w:eastAsia="MS Mincho" w:hAnsi="Arial"/>
          <w:color w:val="000000"/>
        </w:rPr>
      </w:pPr>
      <w:r w:rsidRPr="007D60C9">
        <w:rPr>
          <w:rFonts w:ascii="Arial" w:eastAsia="MS Mincho" w:hAnsi="Arial"/>
          <w:color w:val="000000"/>
        </w:rPr>
        <w:t>Ogólne zasady kontroli jakości Robót podano w OST 00. „Wymagania ogólne” poz. 6.</w:t>
      </w:r>
    </w:p>
    <w:p w:rsidR="003D344B" w:rsidRPr="007D60C9" w:rsidRDefault="003D344B">
      <w:pPr>
        <w:pStyle w:val="Zwykytekst1"/>
        <w:jc w:val="both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 xml:space="preserve"> </w:t>
      </w:r>
    </w:p>
    <w:p w:rsidR="003D344B" w:rsidRPr="007D60C9" w:rsidRDefault="003D344B">
      <w:pPr>
        <w:pStyle w:val="Zwykytekst1"/>
        <w:jc w:val="both"/>
        <w:rPr>
          <w:rFonts w:ascii="Arial" w:eastAsia="MS Mincho" w:hAnsi="Arial" w:cs="Times New Roman"/>
          <w:b/>
          <w:bCs/>
          <w:color w:val="000000"/>
          <w:sz w:val="22"/>
          <w:szCs w:val="22"/>
        </w:rPr>
      </w:pPr>
      <w:r w:rsidRPr="007D60C9">
        <w:rPr>
          <w:rFonts w:ascii="Arial" w:eastAsia="MS Mincho" w:hAnsi="Arial" w:cs="Times New Roman"/>
          <w:b/>
          <w:bCs/>
          <w:color w:val="000000"/>
          <w:sz w:val="22"/>
          <w:szCs w:val="22"/>
        </w:rPr>
        <w:t xml:space="preserve">6.2.    Kontrola jakości robót </w:t>
      </w:r>
    </w:p>
    <w:p w:rsidR="003D344B" w:rsidRPr="007D60C9" w:rsidRDefault="003D344B">
      <w:pPr>
        <w:shd w:val="clear" w:color="auto" w:fill="FFFFFF"/>
        <w:spacing w:before="115"/>
        <w:ind w:left="30" w:right="43"/>
        <w:jc w:val="both"/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>Kontrola jakości robót polega na wizualnej ocenie kompletności ich wykonania oraz sprawdzeniu stopnia uszkodzenia materiałów, przeznaczonych do powtórnego wykorzystania.</w:t>
      </w:r>
    </w:p>
    <w:p w:rsidR="003D344B" w:rsidRPr="007D60C9" w:rsidRDefault="003D344B">
      <w:pPr>
        <w:pStyle w:val="Zwykytekst1"/>
        <w:ind w:left="645"/>
        <w:jc w:val="both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 xml:space="preserve"> 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7D60C9">
        <w:rPr>
          <w:rFonts w:ascii="Arial" w:eastAsia="MS Mincho" w:hAnsi="Arial" w:cs="Times New Roman"/>
        </w:rPr>
        <w:t xml:space="preserve"> </w:t>
      </w:r>
      <w:r w:rsidRPr="007D60C9">
        <w:rPr>
          <w:rFonts w:ascii="Arial" w:eastAsia="MS Mincho" w:hAnsi="Arial" w:cs="Times New Roman"/>
          <w:b/>
          <w:bCs/>
          <w:sz w:val="24"/>
          <w:szCs w:val="24"/>
        </w:rPr>
        <w:t>7.      Obmiar robót</w:t>
      </w:r>
    </w:p>
    <w:p w:rsidR="003D344B" w:rsidRPr="007D60C9" w:rsidRDefault="003D344B">
      <w:pPr>
        <w:shd w:val="clear" w:color="auto" w:fill="FFFFFF"/>
        <w:tabs>
          <w:tab w:val="left" w:pos="796"/>
        </w:tabs>
        <w:spacing w:before="370"/>
        <w:rPr>
          <w:rFonts w:ascii="Arial" w:hAnsi="Arial"/>
          <w:b/>
          <w:bCs/>
          <w:color w:val="000000"/>
          <w:sz w:val="22"/>
          <w:szCs w:val="22"/>
        </w:rPr>
      </w:pPr>
      <w:r w:rsidRPr="007D60C9">
        <w:rPr>
          <w:rFonts w:ascii="Arial" w:hAnsi="Arial"/>
          <w:b/>
          <w:bCs/>
          <w:color w:val="000000"/>
          <w:sz w:val="22"/>
          <w:szCs w:val="22"/>
        </w:rPr>
        <w:t>7.1.    Wymagania ogólne dotyczące obmiaru Robót</w:t>
      </w:r>
    </w:p>
    <w:p w:rsidR="003D344B" w:rsidRPr="007D60C9" w:rsidRDefault="003D344B" w:rsidP="005B0420">
      <w:pPr>
        <w:shd w:val="clear" w:color="auto" w:fill="FFFFFF"/>
        <w:spacing w:before="115"/>
        <w:jc w:val="both"/>
        <w:rPr>
          <w:rFonts w:ascii="Arial" w:eastAsia="MS Mincho" w:hAnsi="Arial"/>
          <w:color w:val="000000"/>
        </w:rPr>
      </w:pPr>
      <w:r w:rsidRPr="007D60C9">
        <w:rPr>
          <w:rFonts w:ascii="Arial" w:eastAsia="MS Mincho" w:hAnsi="Arial"/>
          <w:color w:val="000000"/>
        </w:rPr>
        <w:t>Wymagania ogólne dotyczące obmiaru Robót podano w OST 00. „Wymagania ogólne” poz. 7.</w:t>
      </w:r>
    </w:p>
    <w:p w:rsidR="003D344B" w:rsidRPr="007D60C9" w:rsidRDefault="003D344B">
      <w:pPr>
        <w:pStyle w:val="Zwykytekst1"/>
        <w:rPr>
          <w:rFonts w:eastAsia="MS Mincho" w:cs="Times New Roman"/>
          <w:sz w:val="24"/>
          <w:szCs w:val="24"/>
        </w:rPr>
      </w:pP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7D60C9">
        <w:rPr>
          <w:rFonts w:ascii="Arial" w:eastAsia="MS Mincho" w:hAnsi="Arial" w:cs="Times New Roman"/>
          <w:b/>
          <w:bCs/>
          <w:sz w:val="24"/>
          <w:szCs w:val="24"/>
        </w:rPr>
        <w:t>8.      Odbiór robót</w:t>
      </w:r>
    </w:p>
    <w:p w:rsidR="003D344B" w:rsidRPr="007D60C9" w:rsidRDefault="003D344B">
      <w:pPr>
        <w:shd w:val="clear" w:color="auto" w:fill="FFFFFF"/>
        <w:tabs>
          <w:tab w:val="left" w:pos="902"/>
          <w:tab w:val="left" w:pos="1574"/>
        </w:tabs>
        <w:spacing w:before="130"/>
        <w:rPr>
          <w:rFonts w:ascii="Arial" w:hAnsi="Arial"/>
          <w:b/>
          <w:bCs/>
          <w:color w:val="000000"/>
          <w:sz w:val="22"/>
          <w:szCs w:val="22"/>
        </w:rPr>
      </w:pPr>
      <w:r w:rsidRPr="007D60C9">
        <w:rPr>
          <w:rFonts w:ascii="Arial" w:hAnsi="Arial"/>
          <w:b/>
          <w:bCs/>
          <w:color w:val="000000"/>
          <w:sz w:val="22"/>
          <w:szCs w:val="22"/>
        </w:rPr>
        <w:t>8.1.    Ogólne zasady odbioru Robót</w:t>
      </w:r>
    </w:p>
    <w:p w:rsidR="003D344B" w:rsidRPr="007D60C9" w:rsidRDefault="003D344B">
      <w:pPr>
        <w:shd w:val="clear" w:color="auto" w:fill="FFFFFF"/>
        <w:tabs>
          <w:tab w:val="left" w:pos="902"/>
          <w:tab w:val="left" w:pos="1574"/>
        </w:tabs>
        <w:spacing w:before="130"/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>Ogólne zasady odbioru Robót podano w OST 00. „Wymagania ogólne” poz. 8.</w:t>
      </w:r>
    </w:p>
    <w:p w:rsidR="003D344B" w:rsidRPr="007D60C9" w:rsidRDefault="003D344B">
      <w:pPr>
        <w:shd w:val="clear" w:color="auto" w:fill="FFFFFF"/>
        <w:tabs>
          <w:tab w:val="left" w:pos="902"/>
          <w:tab w:val="left" w:pos="1574"/>
        </w:tabs>
        <w:spacing w:before="130"/>
        <w:rPr>
          <w:rFonts w:ascii="Arial" w:hAnsi="Arial"/>
          <w:b/>
          <w:bCs/>
          <w:color w:val="000000"/>
          <w:sz w:val="22"/>
          <w:szCs w:val="22"/>
        </w:rPr>
      </w:pPr>
      <w:r w:rsidRPr="007D60C9">
        <w:rPr>
          <w:rFonts w:ascii="Arial" w:hAnsi="Arial"/>
          <w:b/>
          <w:bCs/>
          <w:color w:val="000000"/>
          <w:sz w:val="22"/>
          <w:szCs w:val="22"/>
        </w:rPr>
        <w:t>8.2.     Rodzaj odbioru</w:t>
      </w:r>
    </w:p>
    <w:p w:rsidR="003D344B" w:rsidRPr="007D60C9" w:rsidRDefault="003D344B">
      <w:pPr>
        <w:shd w:val="clear" w:color="auto" w:fill="FFFFFF"/>
        <w:tabs>
          <w:tab w:val="left" w:pos="422"/>
        </w:tabs>
        <w:spacing w:before="115"/>
        <w:ind w:left="30" w:right="91"/>
        <w:jc w:val="both"/>
        <w:rPr>
          <w:rFonts w:ascii="Arial" w:eastAsia="MS Mincho" w:hAnsi="Arial"/>
        </w:rPr>
      </w:pPr>
      <w:r w:rsidRPr="007D60C9">
        <w:rPr>
          <w:rFonts w:ascii="Arial" w:eastAsia="MS Mincho" w:hAnsi="Arial"/>
        </w:rPr>
        <w:t>Roboty związane z demontażami i rozbiórkami podlegają odbiorowi robót zanikających i ulegających zakryciu, który następuje na podstawie wyników pomiarów oraz wizualnej oceny wykonania robót.</w:t>
      </w:r>
    </w:p>
    <w:p w:rsidR="00314ACA" w:rsidRPr="007D60C9" w:rsidRDefault="00314ACA" w:rsidP="00314ACA">
      <w:pPr>
        <w:pStyle w:val="Standard"/>
        <w:autoSpaceDE w:val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7D60C9">
        <w:rPr>
          <w:rFonts w:ascii="Arial" w:eastAsia="Times New Roman" w:hAnsi="Arial" w:cs="Arial"/>
          <w:color w:val="000000"/>
          <w:sz w:val="20"/>
          <w:szCs w:val="20"/>
        </w:rPr>
        <w:t>Odbiór robót zanikaj</w:t>
      </w:r>
      <w:r w:rsidRPr="007D60C9">
        <w:rPr>
          <w:rFonts w:ascii="Arial" w:eastAsia="TimesNewRoman" w:hAnsi="Arial" w:cs="Arial"/>
          <w:color w:val="000000"/>
          <w:sz w:val="20"/>
          <w:szCs w:val="20"/>
        </w:rPr>
        <w:t>ą</w:t>
      </w:r>
      <w:r w:rsidRPr="007D60C9">
        <w:rPr>
          <w:rFonts w:ascii="Arial" w:eastAsia="Times New Roman" w:hAnsi="Arial" w:cs="Arial"/>
          <w:color w:val="000000"/>
          <w:sz w:val="20"/>
          <w:szCs w:val="20"/>
        </w:rPr>
        <w:t>cych powinien by</w:t>
      </w:r>
      <w:r w:rsidRPr="007D60C9">
        <w:rPr>
          <w:rFonts w:ascii="Arial" w:eastAsia="TimesNewRoman" w:hAnsi="Arial" w:cs="Arial"/>
          <w:color w:val="000000"/>
          <w:sz w:val="20"/>
          <w:szCs w:val="20"/>
        </w:rPr>
        <w:t xml:space="preserve">ć </w:t>
      </w:r>
      <w:r w:rsidRPr="007D60C9">
        <w:rPr>
          <w:rFonts w:ascii="Arial" w:eastAsia="Times New Roman" w:hAnsi="Arial" w:cs="Arial"/>
          <w:color w:val="000000"/>
          <w:sz w:val="20"/>
          <w:szCs w:val="20"/>
        </w:rPr>
        <w:t>dokonany w czasie umożliwiającym wykonanie korekt i</w:t>
      </w:r>
    </w:p>
    <w:p w:rsidR="00314ACA" w:rsidRPr="007D60C9" w:rsidRDefault="00314ACA" w:rsidP="00314ACA">
      <w:pPr>
        <w:pStyle w:val="Standard"/>
        <w:autoSpaceDE w:val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7D60C9">
        <w:rPr>
          <w:rFonts w:ascii="Arial" w:eastAsia="Times New Roman" w:hAnsi="Arial" w:cs="Arial"/>
          <w:color w:val="000000"/>
          <w:sz w:val="20"/>
          <w:szCs w:val="20"/>
        </w:rPr>
        <w:t>poprawek bez hamowania ogólnego post</w:t>
      </w:r>
      <w:r w:rsidRPr="007D60C9">
        <w:rPr>
          <w:rFonts w:ascii="Arial" w:eastAsia="TimesNewRoman" w:hAnsi="Arial" w:cs="Arial"/>
          <w:color w:val="000000"/>
          <w:sz w:val="20"/>
          <w:szCs w:val="20"/>
        </w:rPr>
        <w:t>ę</w:t>
      </w:r>
      <w:r w:rsidRPr="007D60C9">
        <w:rPr>
          <w:rFonts w:ascii="Arial" w:eastAsia="Times New Roman" w:hAnsi="Arial" w:cs="Arial"/>
          <w:color w:val="000000"/>
          <w:sz w:val="20"/>
          <w:szCs w:val="20"/>
        </w:rPr>
        <w:t>pu  robót.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u w:val="single"/>
        </w:rPr>
      </w:pP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u w:val="single"/>
        </w:rPr>
      </w:pP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7D60C9">
        <w:rPr>
          <w:rFonts w:ascii="Arial" w:eastAsia="MS Mincho" w:hAnsi="Arial" w:cs="Times New Roman"/>
          <w:b/>
          <w:bCs/>
          <w:sz w:val="24"/>
          <w:szCs w:val="24"/>
        </w:rPr>
        <w:t>9.      Podstawa płatności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</w:rPr>
      </w:pP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color w:val="000000"/>
          <w:sz w:val="22"/>
          <w:szCs w:val="22"/>
        </w:rPr>
      </w:pPr>
      <w:r w:rsidRPr="007D60C9">
        <w:rPr>
          <w:rFonts w:ascii="Arial" w:eastAsia="MS Mincho" w:hAnsi="Arial" w:cs="Times New Roman"/>
          <w:b/>
          <w:bCs/>
          <w:color w:val="000000"/>
          <w:sz w:val="22"/>
          <w:szCs w:val="22"/>
        </w:rPr>
        <w:t>9.1.    Ogólne ustalenia dotyczące podstawy płatności</w:t>
      </w:r>
    </w:p>
    <w:p w:rsidR="003D344B" w:rsidRPr="007D60C9" w:rsidRDefault="003D344B">
      <w:pPr>
        <w:shd w:val="clear" w:color="auto" w:fill="FFFFFF"/>
        <w:tabs>
          <w:tab w:val="left" w:pos="2"/>
        </w:tabs>
        <w:spacing w:before="5"/>
        <w:rPr>
          <w:rFonts w:ascii="Arial" w:hAnsi="Arial"/>
        </w:rPr>
      </w:pPr>
      <w:r w:rsidRPr="007D60C9">
        <w:rPr>
          <w:rFonts w:ascii="Arial" w:hAnsi="Arial"/>
        </w:rPr>
        <w:tab/>
      </w:r>
    </w:p>
    <w:p w:rsidR="003D344B" w:rsidRPr="007D60C9" w:rsidRDefault="003D344B" w:rsidP="005B0420">
      <w:pPr>
        <w:shd w:val="clear" w:color="auto" w:fill="FFFFFF"/>
        <w:tabs>
          <w:tab w:val="left" w:pos="2"/>
        </w:tabs>
        <w:spacing w:before="5"/>
        <w:jc w:val="both"/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>Ogólne ustalenia dotyczące podstawy płatności podano w OST 00. „Wymagania ogólne” poz. 9.</w:t>
      </w:r>
    </w:p>
    <w:p w:rsidR="003D344B" w:rsidRPr="007D60C9" w:rsidRDefault="003D344B">
      <w:pPr>
        <w:shd w:val="clear" w:color="auto" w:fill="FFFFFF"/>
        <w:tabs>
          <w:tab w:val="left" w:pos="2"/>
          <w:tab w:val="left" w:pos="1678"/>
        </w:tabs>
        <w:spacing w:before="43"/>
        <w:rPr>
          <w:rFonts w:ascii="Arial" w:eastAsia="MS Mincho" w:hAnsi="Arial"/>
          <w:color w:val="000000"/>
        </w:rPr>
      </w:pPr>
      <w:r w:rsidRPr="007D60C9">
        <w:rPr>
          <w:rFonts w:ascii="Arial" w:eastAsia="MS Mincho" w:hAnsi="Arial"/>
          <w:color w:val="000000"/>
        </w:rPr>
        <w:t xml:space="preserve">            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7D60C9">
        <w:rPr>
          <w:rFonts w:ascii="Arial" w:eastAsia="MS Mincho" w:hAnsi="Arial" w:cs="Times New Roman"/>
          <w:b/>
          <w:bCs/>
          <w:sz w:val="24"/>
          <w:szCs w:val="24"/>
        </w:rPr>
        <w:t>10.     Przepisy związane</w:t>
      </w:r>
    </w:p>
    <w:p w:rsidR="003D344B" w:rsidRPr="007D60C9" w:rsidRDefault="003D344B">
      <w:pPr>
        <w:pStyle w:val="Zwykytekst1"/>
        <w:rPr>
          <w:rFonts w:ascii="Arial" w:eastAsia="MS Mincho" w:hAnsi="Arial" w:cs="Times New Roman"/>
          <w:color w:val="FF0000"/>
        </w:rPr>
      </w:pPr>
    </w:p>
    <w:p w:rsidR="003D344B" w:rsidRPr="007D60C9" w:rsidRDefault="003D344B">
      <w:pPr>
        <w:pStyle w:val="Zwykytekst1"/>
        <w:ind w:left="540" w:hanging="540"/>
        <w:rPr>
          <w:rFonts w:ascii="Arial" w:hAnsi="Arial" w:cs="Times New Roman"/>
          <w:b/>
          <w:bCs/>
          <w:color w:val="000000"/>
          <w:sz w:val="22"/>
          <w:szCs w:val="22"/>
        </w:rPr>
      </w:pPr>
      <w:r w:rsidRPr="007D60C9">
        <w:rPr>
          <w:rFonts w:ascii="Arial" w:hAnsi="Arial" w:cs="Times New Roman"/>
          <w:b/>
          <w:bCs/>
          <w:color w:val="000000"/>
          <w:sz w:val="22"/>
          <w:szCs w:val="22"/>
        </w:rPr>
        <w:t>10.1</w:t>
      </w:r>
      <w:r w:rsidRPr="007D60C9">
        <w:rPr>
          <w:rFonts w:ascii="Arial" w:hAnsi="Arial" w:cs="Times New Roman"/>
          <w:b/>
          <w:bCs/>
          <w:color w:val="000000"/>
          <w:sz w:val="22"/>
          <w:szCs w:val="22"/>
        </w:rPr>
        <w:tab/>
        <w:t xml:space="preserve">  Rozporządzenia</w:t>
      </w:r>
    </w:p>
    <w:p w:rsidR="003D344B" w:rsidRPr="007D60C9" w:rsidRDefault="003D344B">
      <w:pPr>
        <w:shd w:val="clear" w:color="auto" w:fill="FFFFFF"/>
        <w:tabs>
          <w:tab w:val="left" w:pos="10778"/>
        </w:tabs>
        <w:ind w:left="810" w:hanging="153"/>
        <w:jc w:val="both"/>
        <w:rPr>
          <w:rFonts w:ascii="Arial" w:hAnsi="Arial"/>
        </w:rPr>
      </w:pPr>
      <w:r w:rsidRPr="007D60C9">
        <w:rPr>
          <w:rFonts w:ascii="Arial" w:hAnsi="Arial"/>
        </w:rPr>
        <w:t xml:space="preserve"> </w:t>
      </w:r>
    </w:p>
    <w:p w:rsidR="003D344B" w:rsidRPr="007D60C9" w:rsidRDefault="003D344B">
      <w:pPr>
        <w:shd w:val="clear" w:color="auto" w:fill="FFFFFF"/>
        <w:tabs>
          <w:tab w:val="left" w:pos="-562"/>
        </w:tabs>
        <w:ind w:hanging="153"/>
        <w:jc w:val="both"/>
        <w:rPr>
          <w:rFonts w:ascii="Arial" w:hAnsi="Arial"/>
        </w:rPr>
      </w:pPr>
      <w:r w:rsidRPr="007D60C9">
        <w:rPr>
          <w:rFonts w:ascii="Arial" w:hAnsi="Arial"/>
        </w:rPr>
        <w:t xml:space="preserve">  Rozporządzenie Ministra Pracy i Polityki Społecznej w sprawie ogólnych  przepisów bezpieczeństwa i higieny pracy (Dz. U. </w:t>
      </w:r>
      <w:r w:rsidR="0031059F" w:rsidRPr="007D60C9">
        <w:rPr>
          <w:rFonts w:ascii="Arial" w:hAnsi="Arial"/>
        </w:rPr>
        <w:t>2003.169.1650</w:t>
      </w:r>
      <w:r w:rsidRPr="007D60C9">
        <w:rPr>
          <w:rFonts w:ascii="Arial" w:hAnsi="Arial"/>
        </w:rPr>
        <w:t>).</w:t>
      </w:r>
    </w:p>
    <w:p w:rsidR="003D344B" w:rsidRPr="007D60C9" w:rsidRDefault="003D344B">
      <w:pPr>
        <w:pStyle w:val="Zwykytekst1"/>
        <w:ind w:left="30" w:hanging="180"/>
        <w:jc w:val="both"/>
        <w:rPr>
          <w:rFonts w:ascii="Arial" w:eastAsia="MS Mincho" w:hAnsi="Arial" w:cs="Times New Roman"/>
        </w:rPr>
      </w:pPr>
      <w:r w:rsidRPr="007D60C9">
        <w:rPr>
          <w:rFonts w:ascii="Arial" w:eastAsia="MS Mincho" w:hAnsi="Arial" w:cs="Times New Roman"/>
        </w:rPr>
        <w:t xml:space="preserve">  Rozporządzenie Ministra Infrastruktury w sprawie bezpieczeństwa i higieny pracy podczas wykonywania robót budowlanych (Dz. U. </w:t>
      </w:r>
      <w:r w:rsidR="0031059F" w:rsidRPr="007D60C9">
        <w:rPr>
          <w:rFonts w:ascii="Arial" w:eastAsia="MS Mincho" w:hAnsi="Arial" w:cs="Times New Roman"/>
        </w:rPr>
        <w:t>2003.47.401</w:t>
      </w:r>
      <w:r w:rsidRPr="007D60C9">
        <w:rPr>
          <w:rFonts w:ascii="Arial" w:eastAsia="MS Mincho" w:hAnsi="Arial" w:cs="Times New Roman"/>
        </w:rPr>
        <w:t>).</w:t>
      </w:r>
    </w:p>
    <w:p w:rsidR="003D344B" w:rsidRPr="007D60C9" w:rsidRDefault="003D344B">
      <w:pPr>
        <w:pStyle w:val="Tekstpodstawowywcity"/>
        <w:shd w:val="clear" w:color="auto" w:fill="FFFFFF"/>
        <w:tabs>
          <w:tab w:val="clear" w:pos="7301"/>
          <w:tab w:val="clear" w:pos="8364"/>
          <w:tab w:val="left" w:pos="2885"/>
          <w:tab w:val="left" w:pos="3948"/>
        </w:tabs>
        <w:ind w:left="15" w:hanging="15"/>
        <w:rPr>
          <w:rFonts w:cs="Arial"/>
          <w:color w:val="000000"/>
          <w:sz w:val="20"/>
        </w:rPr>
      </w:pPr>
      <w:r w:rsidRPr="007D60C9">
        <w:rPr>
          <w:color w:val="000000"/>
          <w:sz w:val="20"/>
        </w:rPr>
        <w:t xml:space="preserve">- </w:t>
      </w:r>
      <w:r w:rsidRPr="007D60C9">
        <w:rPr>
          <w:rFonts w:cs="Arial"/>
          <w:color w:val="000000"/>
          <w:sz w:val="20"/>
        </w:rPr>
        <w:t xml:space="preserve">Rozporządzenie Ministra Spraw Wewnętrznych i Administracji w sprawie ochrony przeciwpożarowej budynków,  innych obiektów budowlanych i terenów. (Dz. U.  </w:t>
      </w:r>
      <w:r w:rsidR="0031059F" w:rsidRPr="007D60C9">
        <w:rPr>
          <w:rFonts w:cs="Arial"/>
          <w:color w:val="000000"/>
          <w:sz w:val="20"/>
        </w:rPr>
        <w:t>2010.109.719</w:t>
      </w:r>
      <w:r w:rsidRPr="007D60C9">
        <w:rPr>
          <w:rFonts w:cs="Arial"/>
          <w:color w:val="000000"/>
          <w:sz w:val="20"/>
        </w:rPr>
        <w:t>).</w:t>
      </w:r>
    </w:p>
    <w:p w:rsidR="003D344B" w:rsidRPr="007D60C9" w:rsidRDefault="003D344B">
      <w:pPr>
        <w:shd w:val="clear" w:color="auto" w:fill="FFFFFF"/>
        <w:tabs>
          <w:tab w:val="left" w:pos="10088"/>
        </w:tabs>
        <w:ind w:left="15"/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 xml:space="preserve">- Rozporządzenie Ministra Infrastruktury w sprawie informacji dotyczącej bezpieczeństwa i ochrony zdrowia oraz planu bezpieczeństwa i ochrony zdrowia (Dz. U. </w:t>
      </w:r>
      <w:r w:rsidR="0031059F" w:rsidRPr="007D60C9">
        <w:rPr>
          <w:rFonts w:ascii="Arial" w:hAnsi="Arial"/>
          <w:color w:val="000000"/>
        </w:rPr>
        <w:t>2003.120.1126</w:t>
      </w:r>
      <w:r w:rsidRPr="007D60C9">
        <w:rPr>
          <w:rFonts w:ascii="Arial" w:hAnsi="Arial"/>
          <w:color w:val="000000"/>
        </w:rPr>
        <w:t>).</w:t>
      </w:r>
    </w:p>
    <w:p w:rsidR="003D344B" w:rsidRDefault="003D344B">
      <w:pPr>
        <w:shd w:val="clear" w:color="auto" w:fill="FFFFFF"/>
        <w:tabs>
          <w:tab w:val="left" w:pos="9997"/>
        </w:tabs>
        <w:jc w:val="both"/>
        <w:rPr>
          <w:rFonts w:ascii="Arial" w:hAnsi="Arial"/>
          <w:color w:val="000000"/>
        </w:rPr>
      </w:pPr>
      <w:r w:rsidRPr="007D60C9">
        <w:rPr>
          <w:rFonts w:ascii="Arial" w:hAnsi="Arial"/>
          <w:color w:val="000000"/>
        </w:rPr>
        <w:t xml:space="preserve">- Rozporządzenie Ministra Infrastruktury w sprawie dziennika budowy, montażu i rozbiórki, tablicy informacyjnej oraz ogłoszenia zawierającego dane dotyczące bezpieczeństwa pracy i ochrony zdrowia  (Dz. U. </w:t>
      </w:r>
      <w:r w:rsidR="0031059F" w:rsidRPr="007D60C9">
        <w:rPr>
          <w:rFonts w:ascii="Arial" w:hAnsi="Arial"/>
          <w:color w:val="000000"/>
        </w:rPr>
        <w:t>2018.963</w:t>
      </w:r>
      <w:r w:rsidRPr="007D60C9">
        <w:rPr>
          <w:rFonts w:ascii="Arial" w:hAnsi="Arial"/>
          <w:color w:val="000000"/>
        </w:rPr>
        <w:t>).</w:t>
      </w:r>
    </w:p>
    <w:sectPr w:rsidR="003D344B" w:rsidSect="00E93C5A">
      <w:headerReference w:type="default" r:id="rId8"/>
      <w:footerReference w:type="default" r:id="rId9"/>
      <w:pgSz w:w="11906" w:h="16838"/>
      <w:pgMar w:top="945" w:right="825" w:bottom="843" w:left="1255" w:header="180" w:footer="23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9EA" w:rsidRDefault="006039EA">
      <w:r>
        <w:separator/>
      </w:r>
    </w:p>
  </w:endnote>
  <w:endnote w:type="continuationSeparator" w:id="0">
    <w:p w:rsidR="006039EA" w:rsidRDefault="0060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00"/>
    <w:family w:val="roman"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F06" w:rsidRDefault="00726F06">
    <w:pPr>
      <w:pStyle w:val="Stopka"/>
      <w:pBdr>
        <w:top w:val="single" w:sz="4" w:space="1" w:color="000000"/>
      </w:pBdr>
      <w:ind w:right="15"/>
      <w:rPr>
        <w:sz w:val="10"/>
        <w:szCs w:val="10"/>
      </w:rPr>
    </w:pPr>
  </w:p>
  <w:p w:rsidR="00726F06" w:rsidRDefault="00726F06">
    <w:pPr>
      <w:pStyle w:val="Stopka"/>
      <w:tabs>
        <w:tab w:val="clear" w:pos="4536"/>
        <w:tab w:val="clear" w:pos="9072"/>
        <w:tab w:val="center" w:pos="4732"/>
        <w:tab w:val="right" w:pos="9932"/>
      </w:tabs>
      <w:ind w:left="14" w:right="-191"/>
    </w:pPr>
    <w:r>
      <w:rPr>
        <w:sz w:val="20"/>
      </w:rPr>
      <w:t xml:space="preserve">SST 01. ROZBIÓRKI I DEMONTAŻE                                                                                                               </w:t>
    </w:r>
    <w:r w:rsidR="007851F1">
      <w:rPr>
        <w:sz w:val="20"/>
      </w:rPr>
      <w:fldChar w:fldCharType="begin"/>
    </w:r>
    <w:r>
      <w:rPr>
        <w:sz w:val="20"/>
      </w:rPr>
      <w:instrText xml:space="preserve"> PAGE </w:instrText>
    </w:r>
    <w:r w:rsidR="007851F1">
      <w:rPr>
        <w:sz w:val="20"/>
      </w:rPr>
      <w:fldChar w:fldCharType="separate"/>
    </w:r>
    <w:r w:rsidR="005D7773">
      <w:rPr>
        <w:noProof/>
        <w:sz w:val="20"/>
      </w:rPr>
      <w:t>5</w:t>
    </w:r>
    <w:r w:rsidR="007851F1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9EA" w:rsidRDefault="006039EA">
      <w:r>
        <w:separator/>
      </w:r>
    </w:p>
  </w:footnote>
  <w:footnote w:type="continuationSeparator" w:id="0">
    <w:p w:rsidR="006039EA" w:rsidRDefault="00603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BC9" w:rsidRDefault="00921BC9" w:rsidP="00D70B32">
    <w:pPr>
      <w:pStyle w:val="Nagwek1"/>
      <w:pBdr>
        <w:bottom w:val="single" w:sz="1" w:space="2" w:color="000000"/>
      </w:pBdr>
      <w:jc w:val="both"/>
      <w:rPr>
        <w:rFonts w:eastAsia="Times New Roman" w:cs="Times New Roman"/>
        <w:i/>
        <w:sz w:val="20"/>
        <w:szCs w:val="20"/>
      </w:rPr>
    </w:pPr>
  </w:p>
  <w:p w:rsidR="00921BC9" w:rsidRDefault="00921BC9" w:rsidP="00921BC9">
    <w:pPr>
      <w:jc w:val="center"/>
    </w:pPr>
    <w:r>
      <w:rPr>
        <w:noProof/>
        <w:lang w:eastAsia="pl-PL"/>
      </w:rPr>
      <w:drawing>
        <wp:inline distT="0" distB="0" distL="0" distR="0" wp14:anchorId="0462FC80" wp14:editId="647D7EAF">
          <wp:extent cx="1694180" cy="85598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180" cy="855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3D71E4A7" wp14:editId="555DB5C8">
          <wp:extent cx="3434715" cy="867410"/>
          <wp:effectExtent l="0" t="0" r="0" b="0"/>
          <wp:docPr id="3" name="Obraz 3" descr="Compound logo with with ERDF scre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ompound logo with with ERDF screen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4715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26F06" w:rsidRPr="00487D5D" w:rsidRDefault="00726F06" w:rsidP="00D70B32">
    <w:pPr>
      <w:pStyle w:val="Nagwek1"/>
      <w:pBdr>
        <w:bottom w:val="single" w:sz="1" w:space="2" w:color="000000"/>
      </w:pBdr>
      <w:jc w:val="both"/>
      <w:rPr>
        <w:rFonts w:eastAsia="Times New Roman" w:cs="Times New Roman"/>
        <w:i/>
        <w:sz w:val="20"/>
        <w:szCs w:val="20"/>
      </w:rPr>
    </w:pPr>
    <w:r>
      <w:rPr>
        <w:rFonts w:eastAsia="Times New Roman" w:cs="Times New Roman"/>
        <w:i/>
        <w:sz w:val="20"/>
        <w:szCs w:val="20"/>
      </w:rPr>
      <w:t xml:space="preserve">Budowa budynku kontenerowego z przeznaczeniem na laboratorium badawcze – na terenie zakładu  „EKO DOLINA” Sp. z o.o. w Łężycach                                                                               </w:t>
    </w:r>
    <w:r>
      <w:rPr>
        <w:rFonts w:eastAsia="Times New Roman" w:cs="Times New Roman"/>
        <w:b/>
        <w:i/>
        <w:sz w:val="20"/>
        <w:szCs w:val="20"/>
      </w:rPr>
      <w:t xml:space="preserve"> </w:t>
    </w:r>
    <w:r>
      <w:rPr>
        <w:rFonts w:eastAsia="Times New Roman" w:cs="Times New Roman"/>
        <w:b/>
        <w:sz w:val="20"/>
        <w:szCs w:val="20"/>
      </w:rPr>
      <w:t>Specyfikacje Techniczne</w:t>
    </w:r>
  </w:p>
  <w:p w:rsidR="00726F06" w:rsidRPr="00D70B32" w:rsidRDefault="00726F06" w:rsidP="00D70B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2"/>
      <w:numFmt w:val="bullet"/>
      <w:lvlText w:val="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/>
        <w:sz w:val="24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Times New Roman"/>
      </w:rPr>
    </w:lvl>
  </w:abstractNum>
  <w:abstractNum w:abstractNumId="5">
    <w:nsid w:val="00000006"/>
    <w:multiLevelType w:val="multilevel"/>
    <w:tmpl w:val="0000000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633AB"/>
    <w:rsid w:val="00013A22"/>
    <w:rsid w:val="000868AF"/>
    <w:rsid w:val="000D46FC"/>
    <w:rsid w:val="002E0A6E"/>
    <w:rsid w:val="0031059F"/>
    <w:rsid w:val="00314ACA"/>
    <w:rsid w:val="003D344B"/>
    <w:rsid w:val="003D5721"/>
    <w:rsid w:val="004B00A7"/>
    <w:rsid w:val="004C0D90"/>
    <w:rsid w:val="004E2A79"/>
    <w:rsid w:val="005B0420"/>
    <w:rsid w:val="005D7773"/>
    <w:rsid w:val="006039EA"/>
    <w:rsid w:val="0069264C"/>
    <w:rsid w:val="00726F06"/>
    <w:rsid w:val="0072784B"/>
    <w:rsid w:val="007851F1"/>
    <w:rsid w:val="007D60C9"/>
    <w:rsid w:val="0088310E"/>
    <w:rsid w:val="00921BC9"/>
    <w:rsid w:val="00A94CF0"/>
    <w:rsid w:val="00B40DB3"/>
    <w:rsid w:val="00BD6CFB"/>
    <w:rsid w:val="00D70B32"/>
    <w:rsid w:val="00E93C5A"/>
    <w:rsid w:val="00F633AB"/>
    <w:rsid w:val="00F9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3C5A"/>
    <w:pPr>
      <w:suppressAutoHyphens/>
    </w:pPr>
    <w:rPr>
      <w:lang w:eastAsia="ar-SA"/>
    </w:rPr>
  </w:style>
  <w:style w:type="paragraph" w:styleId="Nagwek2">
    <w:name w:val="heading 2"/>
    <w:basedOn w:val="Normalny"/>
    <w:next w:val="Normalny"/>
    <w:qFormat/>
    <w:rsid w:val="00E93C5A"/>
    <w:pPr>
      <w:keepNext/>
      <w:widowControl w:val="0"/>
      <w:numPr>
        <w:ilvl w:val="1"/>
        <w:numId w:val="1"/>
      </w:numPr>
      <w:shd w:val="clear" w:color="auto" w:fill="FFFFFF"/>
      <w:tabs>
        <w:tab w:val="left" w:pos="2956"/>
      </w:tabs>
      <w:autoSpaceDE w:val="0"/>
      <w:spacing w:before="485"/>
      <w:ind w:left="158"/>
      <w:jc w:val="both"/>
      <w:outlineLvl w:val="1"/>
    </w:pPr>
    <w:rPr>
      <w:rFonts w:ascii="Arial" w:hAnsi="Arial"/>
      <w:b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E93C5A"/>
    <w:rPr>
      <w:rFonts w:ascii="Symbol" w:hAnsi="Symbol" w:cs="Times New Roman"/>
    </w:rPr>
  </w:style>
  <w:style w:type="character" w:customStyle="1" w:styleId="WW8Num3z0">
    <w:name w:val="WW8Num3z0"/>
    <w:rsid w:val="00E93C5A"/>
    <w:rPr>
      <w:rFonts w:ascii="Symbol" w:hAnsi="Symbol" w:cs="Times New Roman"/>
    </w:rPr>
  </w:style>
  <w:style w:type="character" w:customStyle="1" w:styleId="WW8Num4z0">
    <w:name w:val="WW8Num4z0"/>
    <w:rsid w:val="00E93C5A"/>
    <w:rPr>
      <w:rFonts w:ascii="Symbol" w:hAnsi="Symbol"/>
      <w:sz w:val="24"/>
    </w:rPr>
  </w:style>
  <w:style w:type="character" w:customStyle="1" w:styleId="WW8Num5z0">
    <w:name w:val="WW8Num5z0"/>
    <w:rsid w:val="00E93C5A"/>
    <w:rPr>
      <w:rFonts w:ascii="Symbol" w:hAnsi="Symbol" w:cs="Times New Roman"/>
    </w:rPr>
  </w:style>
  <w:style w:type="character" w:customStyle="1" w:styleId="Absatz-Standardschriftart">
    <w:name w:val="Absatz-Standardschriftart"/>
    <w:rsid w:val="00E93C5A"/>
  </w:style>
  <w:style w:type="character" w:customStyle="1" w:styleId="WW-Absatz-Standardschriftart">
    <w:name w:val="WW-Absatz-Standardschriftart"/>
    <w:rsid w:val="00E93C5A"/>
  </w:style>
  <w:style w:type="character" w:customStyle="1" w:styleId="WW-Absatz-Standardschriftart1">
    <w:name w:val="WW-Absatz-Standardschriftart1"/>
    <w:rsid w:val="00E93C5A"/>
  </w:style>
  <w:style w:type="character" w:customStyle="1" w:styleId="WW-Absatz-Standardschriftart11">
    <w:name w:val="WW-Absatz-Standardschriftart11"/>
    <w:rsid w:val="00E93C5A"/>
  </w:style>
  <w:style w:type="character" w:customStyle="1" w:styleId="WW-Absatz-Standardschriftart111">
    <w:name w:val="WW-Absatz-Standardschriftart111"/>
    <w:rsid w:val="00E93C5A"/>
  </w:style>
  <w:style w:type="character" w:customStyle="1" w:styleId="WW-Absatz-Standardschriftart1111">
    <w:name w:val="WW-Absatz-Standardschriftart1111"/>
    <w:rsid w:val="00E93C5A"/>
  </w:style>
  <w:style w:type="character" w:customStyle="1" w:styleId="WW-Absatz-Standardschriftart11111">
    <w:name w:val="WW-Absatz-Standardschriftart11111"/>
    <w:rsid w:val="00E93C5A"/>
  </w:style>
  <w:style w:type="character" w:customStyle="1" w:styleId="WW-Absatz-Standardschriftart111111">
    <w:name w:val="WW-Absatz-Standardschriftart111111"/>
    <w:rsid w:val="00E93C5A"/>
  </w:style>
  <w:style w:type="character" w:customStyle="1" w:styleId="WW-Absatz-Standardschriftart1111111">
    <w:name w:val="WW-Absatz-Standardschriftart1111111"/>
    <w:rsid w:val="00E93C5A"/>
  </w:style>
  <w:style w:type="character" w:customStyle="1" w:styleId="WW-Absatz-Standardschriftart11111111">
    <w:name w:val="WW-Absatz-Standardschriftart11111111"/>
    <w:rsid w:val="00E93C5A"/>
  </w:style>
  <w:style w:type="character" w:customStyle="1" w:styleId="WW8Num6z0">
    <w:name w:val="WW8Num6z0"/>
    <w:rsid w:val="00E93C5A"/>
    <w:rPr>
      <w:rFonts w:ascii="Symbol" w:hAnsi="Symbol" w:cs="Times New Roman"/>
    </w:rPr>
  </w:style>
  <w:style w:type="character" w:customStyle="1" w:styleId="WW-Absatz-Standardschriftart111111111">
    <w:name w:val="WW-Absatz-Standardschriftart111111111"/>
    <w:rsid w:val="00E93C5A"/>
  </w:style>
  <w:style w:type="character" w:customStyle="1" w:styleId="WW-Absatz-Standardschriftart1111111111">
    <w:name w:val="WW-Absatz-Standardschriftart1111111111"/>
    <w:rsid w:val="00E93C5A"/>
  </w:style>
  <w:style w:type="character" w:customStyle="1" w:styleId="WW-Absatz-Standardschriftart11111111111">
    <w:name w:val="WW-Absatz-Standardschriftart11111111111"/>
    <w:rsid w:val="00E93C5A"/>
  </w:style>
  <w:style w:type="character" w:customStyle="1" w:styleId="WW-Absatz-Standardschriftart111111111111">
    <w:name w:val="WW-Absatz-Standardschriftart111111111111"/>
    <w:rsid w:val="00E93C5A"/>
  </w:style>
  <w:style w:type="character" w:customStyle="1" w:styleId="WW-Absatz-Standardschriftart1111111111111">
    <w:name w:val="WW-Absatz-Standardschriftart1111111111111"/>
    <w:rsid w:val="00E93C5A"/>
  </w:style>
  <w:style w:type="character" w:customStyle="1" w:styleId="WW-Absatz-Standardschriftart11111111111111">
    <w:name w:val="WW-Absatz-Standardschriftart11111111111111"/>
    <w:rsid w:val="00E93C5A"/>
  </w:style>
  <w:style w:type="character" w:customStyle="1" w:styleId="WW-Absatz-Standardschriftart111111111111111">
    <w:name w:val="WW-Absatz-Standardschriftart111111111111111"/>
    <w:rsid w:val="00E93C5A"/>
  </w:style>
  <w:style w:type="character" w:customStyle="1" w:styleId="WW-Absatz-Standardschriftart1111111111111111">
    <w:name w:val="WW-Absatz-Standardschriftart1111111111111111"/>
    <w:rsid w:val="00E93C5A"/>
  </w:style>
  <w:style w:type="character" w:customStyle="1" w:styleId="WW-Absatz-Standardschriftart11111111111111111">
    <w:name w:val="WW-Absatz-Standardschriftart11111111111111111"/>
    <w:rsid w:val="00E93C5A"/>
  </w:style>
  <w:style w:type="character" w:customStyle="1" w:styleId="WW-Absatz-Standardschriftart111111111111111111">
    <w:name w:val="WW-Absatz-Standardschriftart111111111111111111"/>
    <w:rsid w:val="00E93C5A"/>
  </w:style>
  <w:style w:type="character" w:customStyle="1" w:styleId="WW-Absatz-Standardschriftart1111111111111111111">
    <w:name w:val="WW-Absatz-Standardschriftart1111111111111111111"/>
    <w:rsid w:val="00E93C5A"/>
  </w:style>
  <w:style w:type="character" w:customStyle="1" w:styleId="WW-Absatz-Standardschriftart11111111111111111111">
    <w:name w:val="WW-Absatz-Standardschriftart11111111111111111111"/>
    <w:rsid w:val="00E93C5A"/>
  </w:style>
  <w:style w:type="character" w:customStyle="1" w:styleId="WW-Absatz-Standardschriftart111111111111111111111">
    <w:name w:val="WW-Absatz-Standardschriftart111111111111111111111"/>
    <w:rsid w:val="00E93C5A"/>
  </w:style>
  <w:style w:type="character" w:customStyle="1" w:styleId="WW8Num7z0">
    <w:name w:val="WW8Num7z0"/>
    <w:rsid w:val="00E93C5A"/>
    <w:rPr>
      <w:rFonts w:ascii="Symbol" w:hAnsi="Symbol" w:cs="Times New Roman"/>
    </w:rPr>
  </w:style>
  <w:style w:type="character" w:customStyle="1" w:styleId="WW8Num8z0">
    <w:name w:val="WW8Num8z0"/>
    <w:rsid w:val="00E93C5A"/>
    <w:rPr>
      <w:rFonts w:ascii="Symbol" w:hAnsi="Symbol" w:cs="Times New Roman"/>
    </w:rPr>
  </w:style>
  <w:style w:type="character" w:customStyle="1" w:styleId="WW8Num9z0">
    <w:name w:val="WW8Num9z0"/>
    <w:rsid w:val="00E93C5A"/>
    <w:rPr>
      <w:rFonts w:ascii="Arial" w:hAnsi="Arial" w:cs="Arial"/>
    </w:rPr>
  </w:style>
  <w:style w:type="character" w:customStyle="1" w:styleId="WW8Num10z0">
    <w:name w:val="WW8Num10z0"/>
    <w:rsid w:val="00E93C5A"/>
    <w:rPr>
      <w:rFonts w:ascii="Symbol" w:hAnsi="Symbol" w:cs="Times New Roman"/>
    </w:rPr>
  </w:style>
  <w:style w:type="character" w:customStyle="1" w:styleId="WW8Num12z0">
    <w:name w:val="WW8Num12z0"/>
    <w:rsid w:val="00E93C5A"/>
    <w:rPr>
      <w:rFonts w:ascii="Symbol" w:hAnsi="Symbol" w:cs="Times New Roman"/>
    </w:rPr>
  </w:style>
  <w:style w:type="character" w:customStyle="1" w:styleId="WW8Num13z0">
    <w:name w:val="WW8Num13z0"/>
    <w:rsid w:val="00E93C5A"/>
    <w:rPr>
      <w:rFonts w:ascii="Symbol" w:hAnsi="Symbol" w:cs="Times New Roman"/>
    </w:rPr>
  </w:style>
  <w:style w:type="character" w:customStyle="1" w:styleId="WW8Num14z0">
    <w:name w:val="WW8Num14z0"/>
    <w:rsid w:val="00E93C5A"/>
    <w:rPr>
      <w:rFonts w:ascii="Symbol" w:hAnsi="Symbol" w:cs="Times New Roman"/>
    </w:rPr>
  </w:style>
  <w:style w:type="character" w:customStyle="1" w:styleId="WW8Num15z0">
    <w:name w:val="WW8Num15z0"/>
    <w:rsid w:val="00E93C5A"/>
    <w:rPr>
      <w:rFonts w:ascii="Arial" w:hAnsi="Arial" w:cs="Arial"/>
    </w:rPr>
  </w:style>
  <w:style w:type="character" w:customStyle="1" w:styleId="WW8Num16z0">
    <w:name w:val="WW8Num16z0"/>
    <w:rsid w:val="00E93C5A"/>
    <w:rPr>
      <w:color w:val="000000"/>
    </w:rPr>
  </w:style>
  <w:style w:type="character" w:customStyle="1" w:styleId="WW8Num17z0">
    <w:name w:val="WW8Num17z0"/>
    <w:rsid w:val="00E93C5A"/>
    <w:rPr>
      <w:rFonts w:ascii="Symbol" w:hAnsi="Symbol" w:cs="Times New Roman"/>
    </w:rPr>
  </w:style>
  <w:style w:type="character" w:customStyle="1" w:styleId="WW8Num18z0">
    <w:name w:val="WW8Num18z0"/>
    <w:rsid w:val="00E93C5A"/>
    <w:rPr>
      <w:rFonts w:ascii="Arial" w:hAnsi="Arial" w:cs="Arial"/>
    </w:rPr>
  </w:style>
  <w:style w:type="character" w:customStyle="1" w:styleId="WW8Num19z0">
    <w:name w:val="WW8Num19z0"/>
    <w:rsid w:val="00E93C5A"/>
    <w:rPr>
      <w:rFonts w:ascii="Symbol" w:hAnsi="Symbol" w:cs="Times New Roman"/>
    </w:rPr>
  </w:style>
  <w:style w:type="character" w:customStyle="1" w:styleId="WW8Num20z0">
    <w:name w:val="WW8Num20z0"/>
    <w:rsid w:val="00E93C5A"/>
    <w:rPr>
      <w:rFonts w:ascii="Symbol" w:hAnsi="Symbol" w:cs="Times New Roman"/>
    </w:rPr>
  </w:style>
  <w:style w:type="character" w:customStyle="1" w:styleId="WW8Num21z0">
    <w:name w:val="WW8Num21z0"/>
    <w:rsid w:val="00E93C5A"/>
    <w:rPr>
      <w:rFonts w:ascii="Symbol" w:hAnsi="Symbol" w:cs="Times New Roman"/>
    </w:rPr>
  </w:style>
  <w:style w:type="character" w:customStyle="1" w:styleId="WW8Num21z1">
    <w:name w:val="WW8Num21z1"/>
    <w:rsid w:val="00E93C5A"/>
    <w:rPr>
      <w:rFonts w:ascii="StarSymbol" w:hAnsi="StarSymbol"/>
    </w:rPr>
  </w:style>
  <w:style w:type="character" w:customStyle="1" w:styleId="WW8Num21z2">
    <w:name w:val="WW8Num21z2"/>
    <w:rsid w:val="00E93C5A"/>
    <w:rPr>
      <w:rFonts w:ascii="Wingdings" w:hAnsi="Wingdings"/>
    </w:rPr>
  </w:style>
  <w:style w:type="character" w:customStyle="1" w:styleId="WW8Num21z3">
    <w:name w:val="WW8Num21z3"/>
    <w:rsid w:val="00E93C5A"/>
    <w:rPr>
      <w:rFonts w:ascii="Symbol" w:hAnsi="Symbol"/>
    </w:rPr>
  </w:style>
  <w:style w:type="character" w:customStyle="1" w:styleId="WW8Num21z4">
    <w:name w:val="WW8Num21z4"/>
    <w:rsid w:val="00E93C5A"/>
    <w:rPr>
      <w:rFonts w:ascii="Courier New" w:hAnsi="Courier New" w:cs="Courier New"/>
    </w:rPr>
  </w:style>
  <w:style w:type="character" w:customStyle="1" w:styleId="WW8Num22z0">
    <w:name w:val="WW8Num22z0"/>
    <w:rsid w:val="00E93C5A"/>
    <w:rPr>
      <w:rFonts w:ascii="Symbol" w:hAnsi="Symbol" w:cs="Times New Roman"/>
    </w:rPr>
  </w:style>
  <w:style w:type="character" w:customStyle="1" w:styleId="WW8Num23z0">
    <w:name w:val="WW8Num23z0"/>
    <w:rsid w:val="00E93C5A"/>
    <w:rPr>
      <w:rFonts w:ascii="Arial" w:hAnsi="Arial" w:cs="Arial"/>
    </w:rPr>
  </w:style>
  <w:style w:type="character" w:customStyle="1" w:styleId="WW8Num24z0">
    <w:name w:val="WW8Num24z0"/>
    <w:rsid w:val="00E93C5A"/>
    <w:rPr>
      <w:rFonts w:ascii="Symbol" w:hAnsi="Symbol" w:cs="Times New Roman"/>
    </w:rPr>
  </w:style>
  <w:style w:type="character" w:customStyle="1" w:styleId="WW8Num25z0">
    <w:name w:val="WW8Num25z0"/>
    <w:rsid w:val="00E93C5A"/>
    <w:rPr>
      <w:rFonts w:ascii="Symbol" w:hAnsi="Symbol" w:cs="Times New Roman"/>
    </w:rPr>
  </w:style>
  <w:style w:type="character" w:customStyle="1" w:styleId="WW8Num27z0">
    <w:name w:val="WW8Num27z0"/>
    <w:rsid w:val="00E93C5A"/>
    <w:rPr>
      <w:rFonts w:ascii="Symbol" w:hAnsi="Symbol" w:cs="Times New Roman"/>
    </w:rPr>
  </w:style>
  <w:style w:type="character" w:customStyle="1" w:styleId="WW8Num28z0">
    <w:name w:val="WW8Num28z0"/>
    <w:rsid w:val="00E93C5A"/>
    <w:rPr>
      <w:rFonts w:ascii="Symbol" w:hAnsi="Symbol" w:cs="Times New Roman"/>
    </w:rPr>
  </w:style>
  <w:style w:type="character" w:customStyle="1" w:styleId="WW8Num29z0">
    <w:name w:val="WW8Num29z0"/>
    <w:rsid w:val="00E93C5A"/>
    <w:rPr>
      <w:rFonts w:ascii="Symbol" w:hAnsi="Symbol" w:cs="Times New Roman"/>
    </w:rPr>
  </w:style>
  <w:style w:type="character" w:customStyle="1" w:styleId="WW8Num30z0">
    <w:name w:val="WW8Num30z0"/>
    <w:rsid w:val="00E93C5A"/>
    <w:rPr>
      <w:rFonts w:ascii="Symbol" w:hAnsi="Symbol" w:cs="Times New Roman"/>
    </w:rPr>
  </w:style>
  <w:style w:type="character" w:customStyle="1" w:styleId="WW8Num31z0">
    <w:name w:val="WW8Num31z0"/>
    <w:rsid w:val="00E93C5A"/>
    <w:rPr>
      <w:rFonts w:ascii="Symbol" w:hAnsi="Symbol" w:cs="Times New Roman"/>
    </w:rPr>
  </w:style>
  <w:style w:type="character" w:customStyle="1" w:styleId="WW8Num33z0">
    <w:name w:val="WW8Num33z0"/>
    <w:rsid w:val="00E93C5A"/>
    <w:rPr>
      <w:b/>
      <w:i w:val="0"/>
      <w:sz w:val="24"/>
    </w:rPr>
  </w:style>
  <w:style w:type="character" w:customStyle="1" w:styleId="WW8Num34z0">
    <w:name w:val="WW8Num34z0"/>
    <w:rsid w:val="00E93C5A"/>
    <w:rPr>
      <w:rFonts w:ascii="Symbol" w:hAnsi="Symbol" w:cs="Times New Roman"/>
    </w:rPr>
  </w:style>
  <w:style w:type="character" w:customStyle="1" w:styleId="WW8Num35z0">
    <w:name w:val="WW8Num35z0"/>
    <w:rsid w:val="00E93C5A"/>
    <w:rPr>
      <w:rFonts w:ascii="Symbol" w:hAnsi="Symbol" w:cs="Times New Roman"/>
    </w:rPr>
  </w:style>
  <w:style w:type="character" w:customStyle="1" w:styleId="WW8Num36z0">
    <w:name w:val="WW8Num36z0"/>
    <w:rsid w:val="00E93C5A"/>
    <w:rPr>
      <w:rFonts w:ascii="Symbol" w:hAnsi="Symbol" w:cs="Times New Roman"/>
    </w:rPr>
  </w:style>
  <w:style w:type="character" w:customStyle="1" w:styleId="WW8Num37z0">
    <w:name w:val="WW8Num37z0"/>
    <w:rsid w:val="00E93C5A"/>
    <w:rPr>
      <w:rFonts w:ascii="Symbol" w:hAnsi="Symbol" w:cs="Times New Roman"/>
    </w:rPr>
  </w:style>
  <w:style w:type="character" w:customStyle="1" w:styleId="WW8Num38z0">
    <w:name w:val="WW8Num38z0"/>
    <w:rsid w:val="00E93C5A"/>
    <w:rPr>
      <w:rFonts w:ascii="Symbol" w:hAnsi="Symbol" w:cs="Times New Roman"/>
    </w:rPr>
  </w:style>
  <w:style w:type="character" w:customStyle="1" w:styleId="WW8Num39z0">
    <w:name w:val="WW8Num39z0"/>
    <w:rsid w:val="00E93C5A"/>
    <w:rPr>
      <w:rFonts w:ascii="Symbol" w:hAnsi="Symbol" w:cs="Times New Roman"/>
    </w:rPr>
  </w:style>
  <w:style w:type="character" w:customStyle="1" w:styleId="WW8Num40z0">
    <w:name w:val="WW8Num40z0"/>
    <w:rsid w:val="00E93C5A"/>
    <w:rPr>
      <w:rFonts w:ascii="Symbol" w:hAnsi="Symbol"/>
      <w:sz w:val="24"/>
    </w:rPr>
  </w:style>
  <w:style w:type="character" w:customStyle="1" w:styleId="WW8Num41z0">
    <w:name w:val="WW8Num41z0"/>
    <w:rsid w:val="00E93C5A"/>
    <w:rPr>
      <w:rFonts w:ascii="Symbol" w:hAnsi="Symbol" w:cs="Times New Roman"/>
    </w:rPr>
  </w:style>
  <w:style w:type="character" w:customStyle="1" w:styleId="WW8Num42z0">
    <w:name w:val="WW8Num42z0"/>
    <w:rsid w:val="00E93C5A"/>
    <w:rPr>
      <w:rFonts w:ascii="Arial" w:hAnsi="Arial" w:cs="Arial"/>
    </w:rPr>
  </w:style>
  <w:style w:type="character" w:customStyle="1" w:styleId="WW8Num44z0">
    <w:name w:val="WW8Num44z0"/>
    <w:rsid w:val="00E93C5A"/>
    <w:rPr>
      <w:rFonts w:ascii="Symbol" w:hAnsi="Symbol" w:cs="Times New Roman"/>
    </w:rPr>
  </w:style>
  <w:style w:type="character" w:customStyle="1" w:styleId="WW-Absatz-Standardschriftart1111111111111111111111">
    <w:name w:val="WW-Absatz-Standardschriftart1111111111111111111111"/>
    <w:rsid w:val="00E93C5A"/>
  </w:style>
  <w:style w:type="character" w:customStyle="1" w:styleId="WW8Num2z1">
    <w:name w:val="WW8Num2z1"/>
    <w:rsid w:val="00E93C5A"/>
    <w:rPr>
      <w:rFonts w:ascii="Courier New" w:hAnsi="Courier New" w:cs="Courier New"/>
    </w:rPr>
  </w:style>
  <w:style w:type="character" w:customStyle="1" w:styleId="WW8Num2z2">
    <w:name w:val="WW8Num2z2"/>
    <w:rsid w:val="00E93C5A"/>
    <w:rPr>
      <w:rFonts w:ascii="Wingdings" w:hAnsi="Wingdings"/>
    </w:rPr>
  </w:style>
  <w:style w:type="character" w:customStyle="1" w:styleId="WW8Num2z3">
    <w:name w:val="WW8Num2z3"/>
    <w:rsid w:val="00E93C5A"/>
    <w:rPr>
      <w:rFonts w:ascii="Symbol" w:hAnsi="Symbol"/>
    </w:rPr>
  </w:style>
  <w:style w:type="character" w:customStyle="1" w:styleId="WW8Num3z1">
    <w:name w:val="WW8Num3z1"/>
    <w:rsid w:val="00E93C5A"/>
    <w:rPr>
      <w:rFonts w:ascii="Courier New" w:hAnsi="Courier New" w:cs="Courier New"/>
    </w:rPr>
  </w:style>
  <w:style w:type="character" w:customStyle="1" w:styleId="WW8Num3z2">
    <w:name w:val="WW8Num3z2"/>
    <w:rsid w:val="00E93C5A"/>
    <w:rPr>
      <w:rFonts w:ascii="Wingdings" w:hAnsi="Wingdings"/>
    </w:rPr>
  </w:style>
  <w:style w:type="character" w:customStyle="1" w:styleId="WW8Num3z3">
    <w:name w:val="WW8Num3z3"/>
    <w:rsid w:val="00E93C5A"/>
    <w:rPr>
      <w:rFonts w:ascii="Symbol" w:hAnsi="Symbol"/>
    </w:rPr>
  </w:style>
  <w:style w:type="character" w:customStyle="1" w:styleId="WW8Num5z1">
    <w:name w:val="WW8Num5z1"/>
    <w:rsid w:val="00E93C5A"/>
    <w:rPr>
      <w:rFonts w:ascii="Courier New" w:hAnsi="Courier New" w:cs="Courier New"/>
    </w:rPr>
  </w:style>
  <w:style w:type="character" w:customStyle="1" w:styleId="WW8Num5z2">
    <w:name w:val="WW8Num5z2"/>
    <w:rsid w:val="00E93C5A"/>
    <w:rPr>
      <w:rFonts w:ascii="Wingdings" w:hAnsi="Wingdings"/>
    </w:rPr>
  </w:style>
  <w:style w:type="character" w:customStyle="1" w:styleId="WW8Num5z3">
    <w:name w:val="WW8Num5z3"/>
    <w:rsid w:val="00E93C5A"/>
    <w:rPr>
      <w:rFonts w:ascii="Symbol" w:hAnsi="Symbol"/>
    </w:rPr>
  </w:style>
  <w:style w:type="character" w:customStyle="1" w:styleId="WW8Num6z1">
    <w:name w:val="WW8Num6z1"/>
    <w:rsid w:val="00E93C5A"/>
    <w:rPr>
      <w:rFonts w:ascii="Courier New" w:hAnsi="Courier New" w:cs="Courier New"/>
    </w:rPr>
  </w:style>
  <w:style w:type="character" w:customStyle="1" w:styleId="WW8Num6z2">
    <w:name w:val="WW8Num6z2"/>
    <w:rsid w:val="00E93C5A"/>
    <w:rPr>
      <w:rFonts w:ascii="Wingdings" w:hAnsi="Wingdings"/>
    </w:rPr>
  </w:style>
  <w:style w:type="character" w:customStyle="1" w:styleId="WW8Num6z3">
    <w:name w:val="WW8Num6z3"/>
    <w:rsid w:val="00E93C5A"/>
    <w:rPr>
      <w:rFonts w:ascii="Symbol" w:hAnsi="Symbol"/>
    </w:rPr>
  </w:style>
  <w:style w:type="character" w:customStyle="1" w:styleId="WW8Num7z1">
    <w:name w:val="WW8Num7z1"/>
    <w:rsid w:val="00E93C5A"/>
    <w:rPr>
      <w:rFonts w:ascii="Courier New" w:hAnsi="Courier New" w:cs="Courier New"/>
    </w:rPr>
  </w:style>
  <w:style w:type="character" w:customStyle="1" w:styleId="WW8Num7z2">
    <w:name w:val="WW8Num7z2"/>
    <w:rsid w:val="00E93C5A"/>
    <w:rPr>
      <w:rFonts w:ascii="Wingdings" w:hAnsi="Wingdings"/>
    </w:rPr>
  </w:style>
  <w:style w:type="character" w:customStyle="1" w:styleId="WW8Num7z3">
    <w:name w:val="WW8Num7z3"/>
    <w:rsid w:val="00E93C5A"/>
    <w:rPr>
      <w:rFonts w:ascii="Symbol" w:hAnsi="Symbol"/>
    </w:rPr>
  </w:style>
  <w:style w:type="character" w:customStyle="1" w:styleId="WW8Num8z1">
    <w:name w:val="WW8Num8z1"/>
    <w:rsid w:val="00E93C5A"/>
    <w:rPr>
      <w:rFonts w:ascii="Courier New" w:hAnsi="Courier New" w:cs="Courier New"/>
    </w:rPr>
  </w:style>
  <w:style w:type="character" w:customStyle="1" w:styleId="WW8Num8z2">
    <w:name w:val="WW8Num8z2"/>
    <w:rsid w:val="00E93C5A"/>
    <w:rPr>
      <w:rFonts w:ascii="Wingdings" w:hAnsi="Wingdings"/>
    </w:rPr>
  </w:style>
  <w:style w:type="character" w:customStyle="1" w:styleId="WW8Num8z3">
    <w:name w:val="WW8Num8z3"/>
    <w:rsid w:val="00E93C5A"/>
    <w:rPr>
      <w:rFonts w:ascii="Symbol" w:hAnsi="Symbol"/>
    </w:rPr>
  </w:style>
  <w:style w:type="character" w:customStyle="1" w:styleId="WW8Num10z1">
    <w:name w:val="WW8Num10z1"/>
    <w:rsid w:val="00E93C5A"/>
    <w:rPr>
      <w:rFonts w:ascii="Courier New" w:hAnsi="Courier New" w:cs="Courier New"/>
    </w:rPr>
  </w:style>
  <w:style w:type="character" w:customStyle="1" w:styleId="WW8Num10z2">
    <w:name w:val="WW8Num10z2"/>
    <w:rsid w:val="00E93C5A"/>
    <w:rPr>
      <w:rFonts w:ascii="Wingdings" w:hAnsi="Wingdings"/>
    </w:rPr>
  </w:style>
  <w:style w:type="character" w:customStyle="1" w:styleId="WW8Num10z3">
    <w:name w:val="WW8Num10z3"/>
    <w:rsid w:val="00E93C5A"/>
    <w:rPr>
      <w:rFonts w:ascii="Symbol" w:hAnsi="Symbol"/>
    </w:rPr>
  </w:style>
  <w:style w:type="character" w:customStyle="1" w:styleId="WW8Num12z1">
    <w:name w:val="WW8Num12z1"/>
    <w:rsid w:val="00E93C5A"/>
    <w:rPr>
      <w:rFonts w:ascii="Courier New" w:hAnsi="Courier New" w:cs="Courier New"/>
    </w:rPr>
  </w:style>
  <w:style w:type="character" w:customStyle="1" w:styleId="WW8Num12z2">
    <w:name w:val="WW8Num12z2"/>
    <w:rsid w:val="00E93C5A"/>
    <w:rPr>
      <w:rFonts w:ascii="Wingdings" w:hAnsi="Wingdings"/>
    </w:rPr>
  </w:style>
  <w:style w:type="character" w:customStyle="1" w:styleId="WW8Num12z3">
    <w:name w:val="WW8Num12z3"/>
    <w:rsid w:val="00E93C5A"/>
    <w:rPr>
      <w:rFonts w:ascii="Symbol" w:hAnsi="Symbol"/>
    </w:rPr>
  </w:style>
  <w:style w:type="character" w:customStyle="1" w:styleId="WW8Num13z1">
    <w:name w:val="WW8Num13z1"/>
    <w:rsid w:val="00E93C5A"/>
    <w:rPr>
      <w:rFonts w:ascii="Courier New" w:hAnsi="Courier New" w:cs="Courier New"/>
    </w:rPr>
  </w:style>
  <w:style w:type="character" w:customStyle="1" w:styleId="WW8Num13z2">
    <w:name w:val="WW8Num13z2"/>
    <w:rsid w:val="00E93C5A"/>
    <w:rPr>
      <w:rFonts w:ascii="Wingdings" w:hAnsi="Wingdings"/>
    </w:rPr>
  </w:style>
  <w:style w:type="character" w:customStyle="1" w:styleId="WW8Num13z3">
    <w:name w:val="WW8Num13z3"/>
    <w:rsid w:val="00E93C5A"/>
    <w:rPr>
      <w:rFonts w:ascii="Symbol" w:hAnsi="Symbol"/>
    </w:rPr>
  </w:style>
  <w:style w:type="character" w:customStyle="1" w:styleId="WW8Num14z1">
    <w:name w:val="WW8Num14z1"/>
    <w:rsid w:val="00E93C5A"/>
    <w:rPr>
      <w:rFonts w:ascii="Courier New" w:hAnsi="Courier New" w:cs="Courier New"/>
    </w:rPr>
  </w:style>
  <w:style w:type="character" w:customStyle="1" w:styleId="WW8Num14z2">
    <w:name w:val="WW8Num14z2"/>
    <w:rsid w:val="00E93C5A"/>
    <w:rPr>
      <w:rFonts w:ascii="Wingdings" w:hAnsi="Wingdings"/>
    </w:rPr>
  </w:style>
  <w:style w:type="character" w:customStyle="1" w:styleId="WW8Num14z3">
    <w:name w:val="WW8Num14z3"/>
    <w:rsid w:val="00E93C5A"/>
    <w:rPr>
      <w:rFonts w:ascii="Symbol" w:hAnsi="Symbol"/>
    </w:rPr>
  </w:style>
  <w:style w:type="character" w:customStyle="1" w:styleId="WW8Num17z1">
    <w:name w:val="WW8Num17z1"/>
    <w:rsid w:val="00E93C5A"/>
    <w:rPr>
      <w:rFonts w:ascii="Courier New" w:hAnsi="Courier New" w:cs="Courier New"/>
    </w:rPr>
  </w:style>
  <w:style w:type="character" w:customStyle="1" w:styleId="WW8Num17z2">
    <w:name w:val="WW8Num17z2"/>
    <w:rsid w:val="00E93C5A"/>
    <w:rPr>
      <w:rFonts w:ascii="Wingdings" w:hAnsi="Wingdings"/>
    </w:rPr>
  </w:style>
  <w:style w:type="character" w:customStyle="1" w:styleId="WW8Num17z3">
    <w:name w:val="WW8Num17z3"/>
    <w:rsid w:val="00E93C5A"/>
    <w:rPr>
      <w:rFonts w:ascii="Symbol" w:hAnsi="Symbol"/>
    </w:rPr>
  </w:style>
  <w:style w:type="character" w:customStyle="1" w:styleId="WW8Num19z1">
    <w:name w:val="WW8Num19z1"/>
    <w:rsid w:val="00E93C5A"/>
    <w:rPr>
      <w:rFonts w:ascii="Courier New" w:hAnsi="Courier New" w:cs="Courier New"/>
    </w:rPr>
  </w:style>
  <w:style w:type="character" w:customStyle="1" w:styleId="WW8Num19z2">
    <w:name w:val="WW8Num19z2"/>
    <w:rsid w:val="00E93C5A"/>
    <w:rPr>
      <w:rFonts w:ascii="Wingdings" w:hAnsi="Wingdings"/>
    </w:rPr>
  </w:style>
  <w:style w:type="character" w:customStyle="1" w:styleId="WW8Num19z3">
    <w:name w:val="WW8Num19z3"/>
    <w:rsid w:val="00E93C5A"/>
    <w:rPr>
      <w:rFonts w:ascii="Symbol" w:hAnsi="Symbol"/>
    </w:rPr>
  </w:style>
  <w:style w:type="character" w:customStyle="1" w:styleId="WW8Num20z1">
    <w:name w:val="WW8Num20z1"/>
    <w:rsid w:val="00E93C5A"/>
    <w:rPr>
      <w:rFonts w:ascii="Courier New" w:hAnsi="Courier New" w:cs="Courier New"/>
    </w:rPr>
  </w:style>
  <w:style w:type="character" w:customStyle="1" w:styleId="WW8Num20z2">
    <w:name w:val="WW8Num20z2"/>
    <w:rsid w:val="00E93C5A"/>
    <w:rPr>
      <w:rFonts w:ascii="Wingdings" w:hAnsi="Wingdings"/>
    </w:rPr>
  </w:style>
  <w:style w:type="character" w:customStyle="1" w:styleId="WW8Num20z3">
    <w:name w:val="WW8Num20z3"/>
    <w:rsid w:val="00E93C5A"/>
    <w:rPr>
      <w:rFonts w:ascii="Symbol" w:hAnsi="Symbol"/>
    </w:rPr>
  </w:style>
  <w:style w:type="character" w:customStyle="1" w:styleId="WW8Num22z1">
    <w:name w:val="WW8Num22z1"/>
    <w:rsid w:val="00E93C5A"/>
    <w:rPr>
      <w:rFonts w:ascii="Courier New" w:hAnsi="Courier New" w:cs="Courier New"/>
    </w:rPr>
  </w:style>
  <w:style w:type="character" w:customStyle="1" w:styleId="WW8Num22z2">
    <w:name w:val="WW8Num22z2"/>
    <w:rsid w:val="00E93C5A"/>
    <w:rPr>
      <w:rFonts w:ascii="Wingdings" w:hAnsi="Wingdings"/>
    </w:rPr>
  </w:style>
  <w:style w:type="character" w:customStyle="1" w:styleId="WW8Num22z3">
    <w:name w:val="WW8Num22z3"/>
    <w:rsid w:val="00E93C5A"/>
    <w:rPr>
      <w:rFonts w:ascii="Symbol" w:hAnsi="Symbol"/>
    </w:rPr>
  </w:style>
  <w:style w:type="character" w:customStyle="1" w:styleId="WW8Num24z1">
    <w:name w:val="WW8Num24z1"/>
    <w:rsid w:val="00E93C5A"/>
    <w:rPr>
      <w:rFonts w:ascii="Courier New" w:hAnsi="Courier New" w:cs="Courier New"/>
    </w:rPr>
  </w:style>
  <w:style w:type="character" w:customStyle="1" w:styleId="WW8Num24z2">
    <w:name w:val="WW8Num24z2"/>
    <w:rsid w:val="00E93C5A"/>
    <w:rPr>
      <w:rFonts w:ascii="Wingdings" w:hAnsi="Wingdings"/>
    </w:rPr>
  </w:style>
  <w:style w:type="character" w:customStyle="1" w:styleId="WW8Num24z3">
    <w:name w:val="WW8Num24z3"/>
    <w:rsid w:val="00E93C5A"/>
    <w:rPr>
      <w:rFonts w:ascii="Symbol" w:hAnsi="Symbol"/>
    </w:rPr>
  </w:style>
  <w:style w:type="character" w:customStyle="1" w:styleId="WW8Num25z1">
    <w:name w:val="WW8Num25z1"/>
    <w:rsid w:val="00E93C5A"/>
    <w:rPr>
      <w:rFonts w:ascii="Courier New" w:hAnsi="Courier New" w:cs="Courier New"/>
    </w:rPr>
  </w:style>
  <w:style w:type="character" w:customStyle="1" w:styleId="WW8Num25z2">
    <w:name w:val="WW8Num25z2"/>
    <w:rsid w:val="00E93C5A"/>
    <w:rPr>
      <w:rFonts w:ascii="Wingdings" w:hAnsi="Wingdings"/>
    </w:rPr>
  </w:style>
  <w:style w:type="character" w:customStyle="1" w:styleId="WW8Num25z3">
    <w:name w:val="WW8Num25z3"/>
    <w:rsid w:val="00E93C5A"/>
    <w:rPr>
      <w:rFonts w:ascii="Symbol" w:hAnsi="Symbol"/>
    </w:rPr>
  </w:style>
  <w:style w:type="character" w:customStyle="1" w:styleId="WW8Num27z1">
    <w:name w:val="WW8Num27z1"/>
    <w:rsid w:val="00E93C5A"/>
    <w:rPr>
      <w:rFonts w:ascii="Courier New" w:hAnsi="Courier New" w:cs="Courier New"/>
    </w:rPr>
  </w:style>
  <w:style w:type="character" w:customStyle="1" w:styleId="WW8Num27z2">
    <w:name w:val="WW8Num27z2"/>
    <w:rsid w:val="00E93C5A"/>
    <w:rPr>
      <w:rFonts w:ascii="Wingdings" w:hAnsi="Wingdings"/>
    </w:rPr>
  </w:style>
  <w:style w:type="character" w:customStyle="1" w:styleId="WW8Num27z3">
    <w:name w:val="WW8Num27z3"/>
    <w:rsid w:val="00E93C5A"/>
    <w:rPr>
      <w:rFonts w:ascii="Symbol" w:hAnsi="Symbol"/>
    </w:rPr>
  </w:style>
  <w:style w:type="character" w:customStyle="1" w:styleId="WW8Num28z1">
    <w:name w:val="WW8Num28z1"/>
    <w:rsid w:val="00E93C5A"/>
    <w:rPr>
      <w:rFonts w:ascii="Courier New" w:hAnsi="Courier New" w:cs="Courier New"/>
    </w:rPr>
  </w:style>
  <w:style w:type="character" w:customStyle="1" w:styleId="WW8Num28z2">
    <w:name w:val="WW8Num28z2"/>
    <w:rsid w:val="00E93C5A"/>
    <w:rPr>
      <w:rFonts w:ascii="Wingdings" w:hAnsi="Wingdings"/>
    </w:rPr>
  </w:style>
  <w:style w:type="character" w:customStyle="1" w:styleId="WW8Num28z3">
    <w:name w:val="WW8Num28z3"/>
    <w:rsid w:val="00E93C5A"/>
    <w:rPr>
      <w:rFonts w:ascii="Symbol" w:hAnsi="Symbol"/>
    </w:rPr>
  </w:style>
  <w:style w:type="character" w:customStyle="1" w:styleId="WW8Num29z1">
    <w:name w:val="WW8Num29z1"/>
    <w:rsid w:val="00E93C5A"/>
    <w:rPr>
      <w:rFonts w:ascii="Courier New" w:hAnsi="Courier New" w:cs="Courier New"/>
    </w:rPr>
  </w:style>
  <w:style w:type="character" w:customStyle="1" w:styleId="WW8Num29z2">
    <w:name w:val="WW8Num29z2"/>
    <w:rsid w:val="00E93C5A"/>
    <w:rPr>
      <w:rFonts w:ascii="Wingdings" w:hAnsi="Wingdings"/>
    </w:rPr>
  </w:style>
  <w:style w:type="character" w:customStyle="1" w:styleId="WW8Num29z3">
    <w:name w:val="WW8Num29z3"/>
    <w:rsid w:val="00E93C5A"/>
    <w:rPr>
      <w:rFonts w:ascii="Symbol" w:hAnsi="Symbol"/>
    </w:rPr>
  </w:style>
  <w:style w:type="character" w:customStyle="1" w:styleId="WW8Num30z1">
    <w:name w:val="WW8Num30z1"/>
    <w:rsid w:val="00E93C5A"/>
    <w:rPr>
      <w:rFonts w:ascii="Courier New" w:hAnsi="Courier New" w:cs="Courier New"/>
    </w:rPr>
  </w:style>
  <w:style w:type="character" w:customStyle="1" w:styleId="WW8Num30z2">
    <w:name w:val="WW8Num30z2"/>
    <w:rsid w:val="00E93C5A"/>
    <w:rPr>
      <w:rFonts w:ascii="Wingdings" w:hAnsi="Wingdings"/>
    </w:rPr>
  </w:style>
  <w:style w:type="character" w:customStyle="1" w:styleId="WW8Num30z3">
    <w:name w:val="WW8Num30z3"/>
    <w:rsid w:val="00E93C5A"/>
    <w:rPr>
      <w:rFonts w:ascii="Symbol" w:hAnsi="Symbol"/>
    </w:rPr>
  </w:style>
  <w:style w:type="character" w:customStyle="1" w:styleId="WW8Num31z1">
    <w:name w:val="WW8Num31z1"/>
    <w:rsid w:val="00E93C5A"/>
    <w:rPr>
      <w:rFonts w:ascii="Courier New" w:hAnsi="Courier New" w:cs="Courier New"/>
    </w:rPr>
  </w:style>
  <w:style w:type="character" w:customStyle="1" w:styleId="WW8Num31z2">
    <w:name w:val="WW8Num31z2"/>
    <w:rsid w:val="00E93C5A"/>
    <w:rPr>
      <w:rFonts w:ascii="Wingdings" w:hAnsi="Wingdings"/>
    </w:rPr>
  </w:style>
  <w:style w:type="character" w:customStyle="1" w:styleId="WW8Num31z3">
    <w:name w:val="WW8Num31z3"/>
    <w:rsid w:val="00E93C5A"/>
    <w:rPr>
      <w:rFonts w:ascii="Symbol" w:hAnsi="Symbol"/>
    </w:rPr>
  </w:style>
  <w:style w:type="character" w:customStyle="1" w:styleId="WW8Num34z1">
    <w:name w:val="WW8Num34z1"/>
    <w:rsid w:val="00E93C5A"/>
    <w:rPr>
      <w:rFonts w:ascii="Courier New" w:hAnsi="Courier New" w:cs="Courier New"/>
    </w:rPr>
  </w:style>
  <w:style w:type="character" w:customStyle="1" w:styleId="WW8Num34z2">
    <w:name w:val="WW8Num34z2"/>
    <w:rsid w:val="00E93C5A"/>
    <w:rPr>
      <w:rFonts w:ascii="Wingdings" w:hAnsi="Wingdings"/>
    </w:rPr>
  </w:style>
  <w:style w:type="character" w:customStyle="1" w:styleId="WW8Num34z3">
    <w:name w:val="WW8Num34z3"/>
    <w:rsid w:val="00E93C5A"/>
    <w:rPr>
      <w:rFonts w:ascii="Symbol" w:hAnsi="Symbol"/>
    </w:rPr>
  </w:style>
  <w:style w:type="character" w:customStyle="1" w:styleId="WW8Num35z1">
    <w:name w:val="WW8Num35z1"/>
    <w:rsid w:val="00E93C5A"/>
    <w:rPr>
      <w:rFonts w:ascii="Courier New" w:hAnsi="Courier New" w:cs="Courier New"/>
    </w:rPr>
  </w:style>
  <w:style w:type="character" w:customStyle="1" w:styleId="WW8Num35z2">
    <w:name w:val="WW8Num35z2"/>
    <w:rsid w:val="00E93C5A"/>
    <w:rPr>
      <w:rFonts w:ascii="Wingdings" w:hAnsi="Wingdings"/>
    </w:rPr>
  </w:style>
  <w:style w:type="character" w:customStyle="1" w:styleId="WW8Num35z3">
    <w:name w:val="WW8Num35z3"/>
    <w:rsid w:val="00E93C5A"/>
    <w:rPr>
      <w:rFonts w:ascii="Symbol" w:hAnsi="Symbol"/>
    </w:rPr>
  </w:style>
  <w:style w:type="character" w:customStyle="1" w:styleId="WW8Num36z2">
    <w:name w:val="WW8Num36z2"/>
    <w:rsid w:val="00E93C5A"/>
    <w:rPr>
      <w:rFonts w:ascii="Wingdings" w:hAnsi="Wingdings"/>
    </w:rPr>
  </w:style>
  <w:style w:type="character" w:customStyle="1" w:styleId="WW8Num36z3">
    <w:name w:val="WW8Num36z3"/>
    <w:rsid w:val="00E93C5A"/>
    <w:rPr>
      <w:rFonts w:ascii="Symbol" w:hAnsi="Symbol"/>
    </w:rPr>
  </w:style>
  <w:style w:type="character" w:customStyle="1" w:styleId="WW8Num36z4">
    <w:name w:val="WW8Num36z4"/>
    <w:rsid w:val="00E93C5A"/>
    <w:rPr>
      <w:rFonts w:ascii="Courier New" w:hAnsi="Courier New" w:cs="Courier New"/>
    </w:rPr>
  </w:style>
  <w:style w:type="character" w:customStyle="1" w:styleId="WW8Num37z1">
    <w:name w:val="WW8Num37z1"/>
    <w:rsid w:val="00E93C5A"/>
    <w:rPr>
      <w:rFonts w:ascii="Courier New" w:hAnsi="Courier New" w:cs="Courier New"/>
    </w:rPr>
  </w:style>
  <w:style w:type="character" w:customStyle="1" w:styleId="WW8Num37z2">
    <w:name w:val="WW8Num37z2"/>
    <w:rsid w:val="00E93C5A"/>
    <w:rPr>
      <w:rFonts w:ascii="Wingdings" w:hAnsi="Wingdings"/>
    </w:rPr>
  </w:style>
  <w:style w:type="character" w:customStyle="1" w:styleId="WW8Num37z3">
    <w:name w:val="WW8Num37z3"/>
    <w:rsid w:val="00E93C5A"/>
    <w:rPr>
      <w:rFonts w:ascii="Symbol" w:hAnsi="Symbol"/>
    </w:rPr>
  </w:style>
  <w:style w:type="character" w:customStyle="1" w:styleId="WW8Num38z1">
    <w:name w:val="WW8Num38z1"/>
    <w:rsid w:val="00E93C5A"/>
    <w:rPr>
      <w:rFonts w:ascii="Courier New" w:hAnsi="Courier New" w:cs="Courier New"/>
    </w:rPr>
  </w:style>
  <w:style w:type="character" w:customStyle="1" w:styleId="WW8Num38z2">
    <w:name w:val="WW8Num38z2"/>
    <w:rsid w:val="00E93C5A"/>
    <w:rPr>
      <w:rFonts w:ascii="Wingdings" w:hAnsi="Wingdings"/>
    </w:rPr>
  </w:style>
  <w:style w:type="character" w:customStyle="1" w:styleId="WW8Num38z3">
    <w:name w:val="WW8Num38z3"/>
    <w:rsid w:val="00E93C5A"/>
    <w:rPr>
      <w:rFonts w:ascii="Symbol" w:hAnsi="Symbol"/>
    </w:rPr>
  </w:style>
  <w:style w:type="character" w:customStyle="1" w:styleId="WW8Num39z1">
    <w:name w:val="WW8Num39z1"/>
    <w:rsid w:val="00E93C5A"/>
    <w:rPr>
      <w:rFonts w:ascii="Courier New" w:hAnsi="Courier New" w:cs="Courier New"/>
    </w:rPr>
  </w:style>
  <w:style w:type="character" w:customStyle="1" w:styleId="WW8Num39z2">
    <w:name w:val="WW8Num39z2"/>
    <w:rsid w:val="00E93C5A"/>
    <w:rPr>
      <w:rFonts w:ascii="Wingdings" w:hAnsi="Wingdings"/>
    </w:rPr>
  </w:style>
  <w:style w:type="character" w:customStyle="1" w:styleId="WW8Num39z3">
    <w:name w:val="WW8Num39z3"/>
    <w:rsid w:val="00E93C5A"/>
    <w:rPr>
      <w:rFonts w:ascii="Symbol" w:hAnsi="Symbol"/>
    </w:rPr>
  </w:style>
  <w:style w:type="character" w:customStyle="1" w:styleId="WW8Num41z1">
    <w:name w:val="WW8Num41z1"/>
    <w:rsid w:val="00E93C5A"/>
    <w:rPr>
      <w:rFonts w:ascii="Courier New" w:hAnsi="Courier New" w:cs="Courier New"/>
    </w:rPr>
  </w:style>
  <w:style w:type="character" w:customStyle="1" w:styleId="WW8Num41z2">
    <w:name w:val="WW8Num41z2"/>
    <w:rsid w:val="00E93C5A"/>
    <w:rPr>
      <w:rFonts w:ascii="Wingdings" w:hAnsi="Wingdings"/>
    </w:rPr>
  </w:style>
  <w:style w:type="character" w:customStyle="1" w:styleId="WW8Num41z3">
    <w:name w:val="WW8Num41z3"/>
    <w:rsid w:val="00E93C5A"/>
    <w:rPr>
      <w:rFonts w:ascii="Symbol" w:hAnsi="Symbol"/>
    </w:rPr>
  </w:style>
  <w:style w:type="character" w:customStyle="1" w:styleId="WW8Num44z1">
    <w:name w:val="WW8Num44z1"/>
    <w:rsid w:val="00E93C5A"/>
    <w:rPr>
      <w:rFonts w:ascii="Courier New" w:hAnsi="Courier New" w:cs="Courier New"/>
    </w:rPr>
  </w:style>
  <w:style w:type="character" w:customStyle="1" w:styleId="WW8Num44z2">
    <w:name w:val="WW8Num44z2"/>
    <w:rsid w:val="00E93C5A"/>
    <w:rPr>
      <w:rFonts w:ascii="Wingdings" w:hAnsi="Wingdings"/>
    </w:rPr>
  </w:style>
  <w:style w:type="character" w:customStyle="1" w:styleId="WW8Num44z3">
    <w:name w:val="WW8Num44z3"/>
    <w:rsid w:val="00E93C5A"/>
    <w:rPr>
      <w:rFonts w:ascii="Symbol" w:hAnsi="Symbol"/>
    </w:rPr>
  </w:style>
  <w:style w:type="character" w:customStyle="1" w:styleId="Domylnaczcionkaakapitu1">
    <w:name w:val="Domyślna czcionka akapitu1"/>
    <w:rsid w:val="00E93C5A"/>
  </w:style>
  <w:style w:type="character" w:customStyle="1" w:styleId="Odwoaniedokomentarza1">
    <w:name w:val="Odwołanie do komentarza1"/>
    <w:basedOn w:val="Domylnaczcionkaakapitu1"/>
    <w:rsid w:val="00E93C5A"/>
    <w:rPr>
      <w:sz w:val="16"/>
    </w:rPr>
  </w:style>
  <w:style w:type="character" w:customStyle="1" w:styleId="Znakiprzypiswkocowych">
    <w:name w:val="Znaki przypisów końcowych"/>
    <w:basedOn w:val="Domylnaczcionkaakapitu1"/>
    <w:rsid w:val="00E93C5A"/>
    <w:rPr>
      <w:vertAlign w:val="superscript"/>
    </w:rPr>
  </w:style>
  <w:style w:type="character" w:styleId="Numerstrony">
    <w:name w:val="page number"/>
    <w:basedOn w:val="Domylnaczcionkaakapitu1"/>
    <w:rsid w:val="00E93C5A"/>
  </w:style>
  <w:style w:type="character" w:customStyle="1" w:styleId="Znakinumeracji">
    <w:name w:val="Znaki numeracji"/>
    <w:rsid w:val="00E93C5A"/>
  </w:style>
  <w:style w:type="character" w:customStyle="1" w:styleId="Symbolewypunktowania">
    <w:name w:val="Symbole wypunktowania"/>
    <w:rsid w:val="00E93C5A"/>
    <w:rPr>
      <w:rFonts w:ascii="StarSymbol" w:eastAsia="StarSymbol" w:hAnsi="StarSymbol" w:cs="StarSymbol"/>
      <w:sz w:val="18"/>
      <w:szCs w:val="18"/>
    </w:rPr>
  </w:style>
  <w:style w:type="paragraph" w:customStyle="1" w:styleId="Nagwek1">
    <w:name w:val="Nagłówek1"/>
    <w:basedOn w:val="Normalny"/>
    <w:next w:val="Tekstpodstawowy"/>
    <w:rsid w:val="00E93C5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rsid w:val="00E93C5A"/>
    <w:pPr>
      <w:widowControl w:val="0"/>
      <w:spacing w:line="360" w:lineRule="auto"/>
    </w:pPr>
    <w:rPr>
      <w:rFonts w:ascii="Arial" w:hAnsi="Arial"/>
      <w:sz w:val="24"/>
    </w:rPr>
  </w:style>
  <w:style w:type="paragraph" w:styleId="Lista">
    <w:name w:val="List"/>
    <w:basedOn w:val="Tekstpodstawowy"/>
    <w:rsid w:val="00E93C5A"/>
    <w:rPr>
      <w:rFonts w:cs="Tahoma"/>
    </w:rPr>
  </w:style>
  <w:style w:type="paragraph" w:customStyle="1" w:styleId="Podpis1">
    <w:name w:val="Podpis1"/>
    <w:basedOn w:val="Normalny"/>
    <w:rsid w:val="00E93C5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E93C5A"/>
    <w:pPr>
      <w:suppressLineNumbers/>
    </w:pPr>
    <w:rPr>
      <w:rFonts w:cs="Tahoma"/>
    </w:rPr>
  </w:style>
  <w:style w:type="paragraph" w:styleId="Nagwek">
    <w:name w:val="header"/>
    <w:basedOn w:val="Normalny"/>
    <w:rsid w:val="00E93C5A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styleId="Tekstprzypisudolnego">
    <w:name w:val="footnote text"/>
    <w:basedOn w:val="Normalny"/>
    <w:rsid w:val="00E93C5A"/>
  </w:style>
  <w:style w:type="paragraph" w:styleId="Tekstpodstawowywcity">
    <w:name w:val="Body Text Indent"/>
    <w:basedOn w:val="Normalny"/>
    <w:rsid w:val="00E93C5A"/>
    <w:pPr>
      <w:tabs>
        <w:tab w:val="left" w:pos="7301"/>
        <w:tab w:val="left" w:pos="8364"/>
      </w:tabs>
      <w:ind w:left="567" w:hanging="567"/>
    </w:pPr>
    <w:rPr>
      <w:rFonts w:ascii="Arial" w:hAnsi="Arial"/>
      <w:sz w:val="22"/>
    </w:rPr>
  </w:style>
  <w:style w:type="paragraph" w:styleId="Stopka">
    <w:name w:val="footer"/>
    <w:basedOn w:val="Normalny"/>
    <w:rsid w:val="00E93C5A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E93C5A"/>
    <w:pPr>
      <w:jc w:val="both"/>
    </w:pPr>
    <w:rPr>
      <w:rFonts w:ascii="Arial" w:hAnsi="Arial"/>
      <w:color w:val="FF0000"/>
      <w:sz w:val="22"/>
    </w:rPr>
  </w:style>
  <w:style w:type="paragraph" w:customStyle="1" w:styleId="Tekstpodstawowywcity21">
    <w:name w:val="Tekst podstawowy wcięty 21"/>
    <w:basedOn w:val="Normalny"/>
    <w:rsid w:val="00E93C5A"/>
    <w:pPr>
      <w:ind w:left="360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E93C5A"/>
    <w:pPr>
      <w:shd w:val="clear" w:color="auto" w:fill="FFFFFF"/>
      <w:tabs>
        <w:tab w:val="left" w:pos="902"/>
        <w:tab w:val="left" w:pos="2126"/>
      </w:tabs>
    </w:pPr>
    <w:rPr>
      <w:rFonts w:ascii="Arial" w:hAnsi="Arial"/>
      <w:b/>
      <w:sz w:val="28"/>
    </w:rPr>
  </w:style>
  <w:style w:type="paragraph" w:customStyle="1" w:styleId="Tekstkomentarza1">
    <w:name w:val="Tekst komentarza1"/>
    <w:basedOn w:val="Normalny"/>
    <w:rsid w:val="00E93C5A"/>
  </w:style>
  <w:style w:type="paragraph" w:styleId="Tekstprzypisukocowego">
    <w:name w:val="endnote text"/>
    <w:basedOn w:val="Normalny"/>
    <w:rsid w:val="00E93C5A"/>
  </w:style>
  <w:style w:type="paragraph" w:customStyle="1" w:styleId="Zawartoramki">
    <w:name w:val="Zawartość ramki"/>
    <w:basedOn w:val="Tekstpodstawowy"/>
    <w:rsid w:val="00E93C5A"/>
  </w:style>
  <w:style w:type="paragraph" w:customStyle="1" w:styleId="Zwykytekst1">
    <w:name w:val="Zwykły tekst1"/>
    <w:basedOn w:val="Normalny"/>
    <w:rsid w:val="00E93C5A"/>
    <w:rPr>
      <w:rFonts w:ascii="Courier New" w:hAnsi="Courier New" w:cs="Courier New"/>
    </w:rPr>
  </w:style>
  <w:style w:type="paragraph" w:customStyle="1" w:styleId="Tekstblokowy1">
    <w:name w:val="Tekst blokowy1"/>
    <w:basedOn w:val="Normalny"/>
    <w:rsid w:val="00E93C5A"/>
    <w:pPr>
      <w:shd w:val="clear" w:color="auto" w:fill="FFFFFF"/>
      <w:spacing w:before="29"/>
      <w:ind w:left="540" w:right="10" w:firstLine="154"/>
      <w:jc w:val="both"/>
    </w:pPr>
    <w:rPr>
      <w:color w:val="000000"/>
      <w:spacing w:val="1"/>
      <w:szCs w:val="10"/>
    </w:rPr>
  </w:style>
  <w:style w:type="paragraph" w:customStyle="1" w:styleId="tekstost">
    <w:name w:val="tekst ost"/>
    <w:basedOn w:val="Normalny"/>
    <w:rsid w:val="00E93C5A"/>
  </w:style>
  <w:style w:type="paragraph" w:customStyle="1" w:styleId="Standard">
    <w:name w:val="Standard"/>
    <w:rsid w:val="00314ACA"/>
    <w:pPr>
      <w:widowControl w:val="0"/>
      <w:suppressAutoHyphens/>
      <w:autoSpaceDN w:val="0"/>
    </w:pPr>
    <w:rPr>
      <w:rFonts w:eastAsia="SimSun" w:cs="Tahoma"/>
      <w:kern w:val="3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2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264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264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64C"/>
    <w:rPr>
      <w:b/>
      <w:bCs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26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64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5</Pages>
  <Words>1189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 02</vt:lpstr>
    </vt:vector>
  </TitlesOfParts>
  <Company/>
  <LinksUpToDate>false</LinksUpToDate>
  <CharactersWithSpaces>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 02</dc:title>
  <dc:subject/>
  <dc:creator>Stanisław Szymański</dc:creator>
  <cp:keywords/>
  <cp:lastModifiedBy>Mariusz Zaleski</cp:lastModifiedBy>
  <cp:revision>15</cp:revision>
  <cp:lastPrinted>2011-12-29T17:38:00Z</cp:lastPrinted>
  <dcterms:created xsi:type="dcterms:W3CDTF">2013-04-25T11:14:00Z</dcterms:created>
  <dcterms:modified xsi:type="dcterms:W3CDTF">2019-06-14T07:59:00Z</dcterms:modified>
</cp:coreProperties>
</file>